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A26B" w14:textId="77777777" w:rsidR="00F43BD4" w:rsidRDefault="00F43BD4" w:rsidP="3F6CC8F9">
      <w:pPr>
        <w:autoSpaceDE w:val="0"/>
        <w:autoSpaceDN w:val="0"/>
        <w:adjustRightInd w:val="0"/>
        <w:jc w:val="right"/>
        <w:rPr>
          <w:b/>
          <w:bCs/>
          <w:lang w:eastAsia="en-GB"/>
        </w:rPr>
      </w:pPr>
    </w:p>
    <w:p w14:paraId="07097761" w14:textId="6AF112FF" w:rsidR="004324E2" w:rsidRPr="00D9379E" w:rsidRDefault="5408859E" w:rsidP="3F6CC8F9">
      <w:pPr>
        <w:autoSpaceDE w:val="0"/>
        <w:autoSpaceDN w:val="0"/>
        <w:adjustRightInd w:val="0"/>
        <w:jc w:val="right"/>
        <w:rPr>
          <w:b/>
          <w:bCs/>
          <w:highlight w:val="yellow"/>
          <w:lang w:eastAsia="en-GB"/>
        </w:rPr>
      </w:pPr>
      <w:r>
        <w:rPr>
          <w:noProof/>
        </w:rPr>
        <w:drawing>
          <wp:inline distT="0" distB="0" distL="0" distR="0" wp14:anchorId="6E93CA1B" wp14:editId="550E73AF">
            <wp:extent cx="3048000" cy="1475105"/>
            <wp:effectExtent l="0" t="0" r="0" b="0"/>
            <wp:docPr id="1000450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75105"/>
                    </a:xfrm>
                    <a:prstGeom prst="rect">
                      <a:avLst/>
                    </a:prstGeom>
                    <a:noFill/>
                  </pic:spPr>
                </pic:pic>
              </a:graphicData>
            </a:graphic>
          </wp:inline>
        </w:drawing>
      </w:r>
      <w:bookmarkStart w:id="0" w:name="_Toc155758480"/>
    </w:p>
    <w:p w14:paraId="3AFC3198" w14:textId="77777777" w:rsidR="00F43BD4" w:rsidRDefault="00F43BD4" w:rsidP="3F6CC8F9">
      <w:pPr>
        <w:autoSpaceDE w:val="0"/>
        <w:autoSpaceDN w:val="0"/>
        <w:adjustRightInd w:val="0"/>
        <w:rPr>
          <w:b/>
          <w:bCs/>
          <w:color w:val="000000" w:themeColor="text1"/>
          <w:lang w:val="en-US"/>
        </w:rPr>
      </w:pPr>
      <w:bookmarkStart w:id="1" w:name="_1.1_Policy_Statement"/>
      <w:bookmarkEnd w:id="1"/>
    </w:p>
    <w:p w14:paraId="3F50302F" w14:textId="77777777" w:rsidR="00234884" w:rsidRDefault="00234884" w:rsidP="3F6CC8F9">
      <w:pPr>
        <w:autoSpaceDE w:val="0"/>
        <w:autoSpaceDN w:val="0"/>
        <w:adjustRightInd w:val="0"/>
        <w:rPr>
          <w:b/>
          <w:bCs/>
          <w:color w:val="000000" w:themeColor="text1"/>
          <w:lang w:val="en-US"/>
        </w:rPr>
      </w:pPr>
    </w:p>
    <w:p w14:paraId="1D1D9866" w14:textId="77777777" w:rsidR="00234884" w:rsidRDefault="00234884" w:rsidP="3F6CC8F9">
      <w:pPr>
        <w:autoSpaceDE w:val="0"/>
        <w:autoSpaceDN w:val="0"/>
        <w:adjustRightInd w:val="0"/>
        <w:rPr>
          <w:b/>
          <w:bCs/>
          <w:color w:val="000000" w:themeColor="text1"/>
          <w:lang w:val="en-US"/>
        </w:rPr>
      </w:pPr>
    </w:p>
    <w:p w14:paraId="3D35DF65" w14:textId="77777777" w:rsidR="00234884" w:rsidRDefault="00234884" w:rsidP="3F6CC8F9">
      <w:pPr>
        <w:autoSpaceDE w:val="0"/>
        <w:autoSpaceDN w:val="0"/>
        <w:adjustRightInd w:val="0"/>
        <w:rPr>
          <w:b/>
          <w:bCs/>
          <w:color w:val="000000" w:themeColor="text1"/>
          <w:lang w:val="en-US"/>
        </w:rPr>
      </w:pPr>
    </w:p>
    <w:p w14:paraId="517A97E3" w14:textId="77777777" w:rsidR="00234884" w:rsidRDefault="00234884" w:rsidP="3F6CC8F9">
      <w:pPr>
        <w:autoSpaceDE w:val="0"/>
        <w:autoSpaceDN w:val="0"/>
        <w:adjustRightInd w:val="0"/>
        <w:rPr>
          <w:b/>
          <w:bCs/>
          <w:color w:val="000000" w:themeColor="text1"/>
          <w:lang w:val="en-US"/>
        </w:rPr>
      </w:pPr>
    </w:p>
    <w:tbl>
      <w:tblPr>
        <w:tblW w:w="5016" w:type="pct"/>
        <w:jc w:val="center"/>
        <w:tblLook w:val="04A0" w:firstRow="1" w:lastRow="0" w:firstColumn="1" w:lastColumn="0" w:noHBand="0" w:noVBand="1"/>
      </w:tblPr>
      <w:tblGrid>
        <w:gridCol w:w="9056"/>
      </w:tblGrid>
      <w:tr w:rsidR="00482D10" w:rsidRPr="00E17975" w14:paraId="68ADD3FB" w14:textId="77777777" w:rsidTr="003C4F6B">
        <w:trPr>
          <w:trHeight w:val="803"/>
          <w:jc w:val="center"/>
        </w:trPr>
        <w:tc>
          <w:tcPr>
            <w:tcW w:w="5000" w:type="pct"/>
            <w:tcBorders>
              <w:bottom w:val="single" w:sz="4" w:space="0" w:color="4F81BD"/>
            </w:tcBorders>
            <w:vAlign w:val="center"/>
          </w:tcPr>
          <w:p w14:paraId="0DAA1D9E" w14:textId="77777777" w:rsidR="00482D10" w:rsidRPr="00D9379E" w:rsidRDefault="00482D10" w:rsidP="003C4F6B">
            <w:pPr>
              <w:jc w:val="center"/>
              <w:rPr>
                <w:b/>
                <w:bCs/>
                <w:color w:val="1F497D"/>
                <w:lang w:eastAsia="ja-JP"/>
              </w:rPr>
            </w:pPr>
          </w:p>
          <w:p w14:paraId="523EE1A2" w14:textId="77777777" w:rsidR="00482D10" w:rsidRPr="00D9379E" w:rsidRDefault="00482D10" w:rsidP="003C4F6B">
            <w:pPr>
              <w:jc w:val="center"/>
              <w:rPr>
                <w:b/>
                <w:bCs/>
                <w:color w:val="1F497D"/>
                <w:lang w:eastAsia="ja-JP"/>
              </w:rPr>
            </w:pPr>
          </w:p>
          <w:p w14:paraId="5162D646" w14:textId="77777777" w:rsidR="00482D10" w:rsidRPr="000937E4" w:rsidRDefault="00482D10" w:rsidP="003C4F6B">
            <w:pPr>
              <w:jc w:val="center"/>
              <w:rPr>
                <w:b/>
                <w:bCs/>
                <w:color w:val="1F497D"/>
                <w:sz w:val="72"/>
                <w:szCs w:val="72"/>
                <w:lang w:eastAsia="ja-JP"/>
              </w:rPr>
            </w:pPr>
            <w:r w:rsidRPr="000937E4">
              <w:rPr>
                <w:b/>
                <w:bCs/>
                <w:color w:val="1F497D"/>
                <w:sz w:val="72"/>
                <w:szCs w:val="72"/>
                <w:lang w:eastAsia="ja-JP"/>
              </w:rPr>
              <w:t>Capability</w:t>
            </w:r>
          </w:p>
          <w:p w14:paraId="57C30DC6" w14:textId="77777777" w:rsidR="00482D10" w:rsidRPr="000937E4" w:rsidRDefault="00482D10" w:rsidP="003C4F6B">
            <w:pPr>
              <w:jc w:val="center"/>
              <w:rPr>
                <w:b/>
                <w:bCs/>
                <w:color w:val="1F497D"/>
                <w:sz w:val="72"/>
                <w:szCs w:val="72"/>
                <w:lang w:eastAsia="ja-JP"/>
              </w:rPr>
            </w:pPr>
            <w:r w:rsidRPr="000937E4">
              <w:rPr>
                <w:b/>
                <w:bCs/>
                <w:color w:val="1F497D"/>
                <w:sz w:val="72"/>
                <w:szCs w:val="72"/>
                <w:lang w:eastAsia="ja-JP"/>
              </w:rPr>
              <w:t>Support Staff</w:t>
            </w:r>
          </w:p>
          <w:p w14:paraId="70F456AB" w14:textId="77777777" w:rsidR="00482D10" w:rsidRPr="00E17975" w:rsidRDefault="00482D10" w:rsidP="003C4F6B">
            <w:pPr>
              <w:jc w:val="center"/>
              <w:rPr>
                <w:color w:val="1F497D"/>
                <w:szCs w:val="24"/>
                <w:lang w:val="en-US" w:eastAsia="ja-JP"/>
              </w:rPr>
            </w:pPr>
          </w:p>
        </w:tc>
      </w:tr>
      <w:tr w:rsidR="00482D10" w:rsidRPr="00126978" w14:paraId="37326CD1" w14:textId="77777777" w:rsidTr="003C4F6B">
        <w:trPr>
          <w:trHeight w:val="401"/>
          <w:jc w:val="center"/>
        </w:trPr>
        <w:tc>
          <w:tcPr>
            <w:tcW w:w="5000" w:type="pct"/>
            <w:tcBorders>
              <w:top w:val="single" w:sz="4" w:space="0" w:color="4F81BD"/>
            </w:tcBorders>
            <w:vAlign w:val="center"/>
          </w:tcPr>
          <w:p w14:paraId="6FAA39BE" w14:textId="77777777" w:rsidR="00482D10" w:rsidRPr="000937E4" w:rsidRDefault="00482D10" w:rsidP="003C4F6B">
            <w:pPr>
              <w:jc w:val="center"/>
              <w:rPr>
                <w:color w:val="4F81BD"/>
                <w:sz w:val="44"/>
                <w:szCs w:val="44"/>
                <w:lang w:val="en-US" w:eastAsia="ja-JP"/>
              </w:rPr>
            </w:pPr>
          </w:p>
          <w:p w14:paraId="70762E00" w14:textId="77777777" w:rsidR="00482D10" w:rsidRPr="000937E4" w:rsidRDefault="00482D10" w:rsidP="003C4F6B">
            <w:pPr>
              <w:jc w:val="center"/>
              <w:rPr>
                <w:b/>
                <w:bCs/>
                <w:color w:val="4F81BD"/>
                <w:sz w:val="44"/>
                <w:szCs w:val="44"/>
              </w:rPr>
            </w:pPr>
            <w:r w:rsidRPr="000937E4">
              <w:rPr>
                <w:b/>
                <w:bCs/>
                <w:color w:val="4F81BD"/>
                <w:sz w:val="44"/>
                <w:szCs w:val="44"/>
              </w:rPr>
              <w:t xml:space="preserve">Model HR Policy and Procedure </w:t>
            </w:r>
          </w:p>
          <w:p w14:paraId="00CF9922" w14:textId="77777777" w:rsidR="00482D10" w:rsidRPr="00126978" w:rsidRDefault="00482D10" w:rsidP="003C4F6B">
            <w:pPr>
              <w:jc w:val="center"/>
              <w:rPr>
                <w:b/>
                <w:bCs/>
                <w:color w:val="3399FF"/>
                <w:sz w:val="44"/>
                <w:szCs w:val="44"/>
                <w:lang w:val="en-US" w:eastAsia="ja-JP"/>
              </w:rPr>
            </w:pPr>
            <w:r w:rsidRPr="000937E4">
              <w:rPr>
                <w:b/>
                <w:bCs/>
                <w:color w:val="4F81BD"/>
                <w:sz w:val="44"/>
                <w:szCs w:val="44"/>
              </w:rPr>
              <w:t>for Schools and Academies</w:t>
            </w:r>
          </w:p>
        </w:tc>
      </w:tr>
    </w:tbl>
    <w:p w14:paraId="16A3166C" w14:textId="77777777" w:rsidR="00234884" w:rsidRDefault="00234884" w:rsidP="3F6CC8F9">
      <w:pPr>
        <w:autoSpaceDE w:val="0"/>
        <w:autoSpaceDN w:val="0"/>
        <w:adjustRightInd w:val="0"/>
        <w:rPr>
          <w:b/>
          <w:bCs/>
          <w:color w:val="000000" w:themeColor="text1"/>
          <w:lang w:val="en-US"/>
        </w:rPr>
      </w:pPr>
    </w:p>
    <w:p w14:paraId="5503BD38" w14:textId="77777777" w:rsidR="00234884" w:rsidRDefault="00234884" w:rsidP="3F6CC8F9">
      <w:pPr>
        <w:autoSpaceDE w:val="0"/>
        <w:autoSpaceDN w:val="0"/>
        <w:adjustRightInd w:val="0"/>
        <w:rPr>
          <w:b/>
          <w:bCs/>
          <w:color w:val="000000" w:themeColor="text1"/>
          <w:lang w:val="en-US"/>
        </w:rPr>
      </w:pPr>
    </w:p>
    <w:p w14:paraId="2157A6A4" w14:textId="77777777" w:rsidR="00234884" w:rsidRDefault="00234884" w:rsidP="3F6CC8F9">
      <w:pPr>
        <w:autoSpaceDE w:val="0"/>
        <w:autoSpaceDN w:val="0"/>
        <w:adjustRightInd w:val="0"/>
        <w:rPr>
          <w:b/>
          <w:bCs/>
          <w:color w:val="000000" w:themeColor="text1"/>
          <w:lang w:val="en-US"/>
        </w:rPr>
      </w:pPr>
    </w:p>
    <w:p w14:paraId="4051AB6D" w14:textId="77777777" w:rsidR="00234884" w:rsidRDefault="00234884" w:rsidP="3F6CC8F9">
      <w:pPr>
        <w:autoSpaceDE w:val="0"/>
        <w:autoSpaceDN w:val="0"/>
        <w:adjustRightInd w:val="0"/>
        <w:rPr>
          <w:b/>
          <w:bCs/>
          <w:color w:val="000000" w:themeColor="text1"/>
          <w:lang w:val="en-US"/>
        </w:rPr>
      </w:pPr>
    </w:p>
    <w:p w14:paraId="2AD36791" w14:textId="77777777" w:rsidR="00234884" w:rsidRDefault="00234884" w:rsidP="3F6CC8F9">
      <w:pPr>
        <w:autoSpaceDE w:val="0"/>
        <w:autoSpaceDN w:val="0"/>
        <w:adjustRightInd w:val="0"/>
        <w:rPr>
          <w:b/>
          <w:bCs/>
          <w:color w:val="000000" w:themeColor="text1"/>
          <w:lang w:val="en-US"/>
        </w:rPr>
      </w:pPr>
    </w:p>
    <w:p w14:paraId="22DD9194" w14:textId="77777777" w:rsidR="00234884" w:rsidRDefault="00234884" w:rsidP="3F6CC8F9">
      <w:pPr>
        <w:autoSpaceDE w:val="0"/>
        <w:autoSpaceDN w:val="0"/>
        <w:adjustRightInd w:val="0"/>
        <w:rPr>
          <w:b/>
          <w:bCs/>
          <w:color w:val="000000" w:themeColor="text1"/>
          <w:lang w:val="en-US"/>
        </w:rPr>
      </w:pPr>
    </w:p>
    <w:p w14:paraId="496A9854" w14:textId="77777777" w:rsidR="00234884" w:rsidRDefault="00234884" w:rsidP="3F6CC8F9">
      <w:pPr>
        <w:autoSpaceDE w:val="0"/>
        <w:autoSpaceDN w:val="0"/>
        <w:adjustRightInd w:val="0"/>
        <w:rPr>
          <w:b/>
          <w:bCs/>
          <w:color w:val="000000" w:themeColor="text1"/>
          <w:lang w:val="en-US"/>
        </w:rPr>
      </w:pPr>
    </w:p>
    <w:p w14:paraId="7BC71B5C" w14:textId="77777777" w:rsidR="00234884" w:rsidRDefault="00234884" w:rsidP="3F6CC8F9">
      <w:pPr>
        <w:autoSpaceDE w:val="0"/>
        <w:autoSpaceDN w:val="0"/>
        <w:adjustRightInd w:val="0"/>
        <w:rPr>
          <w:b/>
          <w:bCs/>
          <w:color w:val="000000" w:themeColor="text1"/>
          <w:lang w:val="en-US"/>
        </w:rPr>
      </w:pPr>
    </w:p>
    <w:p w14:paraId="428B71C4" w14:textId="77777777" w:rsidR="00234884" w:rsidRDefault="00234884" w:rsidP="3F6CC8F9">
      <w:pPr>
        <w:autoSpaceDE w:val="0"/>
        <w:autoSpaceDN w:val="0"/>
        <w:adjustRightInd w:val="0"/>
        <w:rPr>
          <w:b/>
          <w:bCs/>
          <w:color w:val="000000" w:themeColor="text1"/>
          <w:lang w:val="en-US"/>
        </w:rPr>
      </w:pPr>
    </w:p>
    <w:p w14:paraId="3F847D01" w14:textId="77777777" w:rsidR="00234884" w:rsidRDefault="00234884" w:rsidP="3F6CC8F9">
      <w:pPr>
        <w:autoSpaceDE w:val="0"/>
        <w:autoSpaceDN w:val="0"/>
        <w:adjustRightInd w:val="0"/>
        <w:rPr>
          <w:b/>
          <w:bCs/>
          <w:color w:val="000000" w:themeColor="text1"/>
          <w:lang w:val="en-US"/>
        </w:rPr>
      </w:pPr>
    </w:p>
    <w:p w14:paraId="4DEC0F45" w14:textId="77777777" w:rsidR="00234884" w:rsidRDefault="00234884" w:rsidP="3F6CC8F9">
      <w:pPr>
        <w:autoSpaceDE w:val="0"/>
        <w:autoSpaceDN w:val="0"/>
        <w:adjustRightInd w:val="0"/>
        <w:rPr>
          <w:b/>
          <w:bCs/>
          <w:color w:val="000000" w:themeColor="text1"/>
          <w:lang w:val="en-US"/>
        </w:rPr>
      </w:pPr>
    </w:p>
    <w:p w14:paraId="0C4EB420" w14:textId="77777777" w:rsidR="00234884" w:rsidRDefault="00234884" w:rsidP="3F6CC8F9">
      <w:pPr>
        <w:autoSpaceDE w:val="0"/>
        <w:autoSpaceDN w:val="0"/>
        <w:adjustRightInd w:val="0"/>
        <w:rPr>
          <w:b/>
          <w:bCs/>
          <w:color w:val="000000" w:themeColor="text1"/>
          <w:lang w:val="en-US"/>
        </w:rPr>
      </w:pPr>
    </w:p>
    <w:p w14:paraId="1C1195CE" w14:textId="77777777" w:rsidR="00234884" w:rsidRDefault="00234884" w:rsidP="3F6CC8F9">
      <w:pPr>
        <w:autoSpaceDE w:val="0"/>
        <w:autoSpaceDN w:val="0"/>
        <w:adjustRightInd w:val="0"/>
        <w:rPr>
          <w:b/>
          <w:bCs/>
          <w:color w:val="000000" w:themeColor="text1"/>
          <w:lang w:val="en-US"/>
        </w:rPr>
      </w:pPr>
    </w:p>
    <w:p w14:paraId="25F6E13B" w14:textId="77777777" w:rsidR="00234884" w:rsidRDefault="00234884" w:rsidP="3F6CC8F9">
      <w:pPr>
        <w:autoSpaceDE w:val="0"/>
        <w:autoSpaceDN w:val="0"/>
        <w:adjustRightInd w:val="0"/>
        <w:rPr>
          <w:b/>
          <w:bCs/>
          <w:color w:val="000000" w:themeColor="text1"/>
          <w:lang w:val="en-US"/>
        </w:rPr>
      </w:pPr>
    </w:p>
    <w:p w14:paraId="189A6E7D" w14:textId="77777777" w:rsidR="00234884" w:rsidRDefault="00234884" w:rsidP="3F6CC8F9">
      <w:pPr>
        <w:autoSpaceDE w:val="0"/>
        <w:autoSpaceDN w:val="0"/>
        <w:adjustRightInd w:val="0"/>
        <w:rPr>
          <w:b/>
          <w:bCs/>
          <w:color w:val="000000" w:themeColor="text1"/>
          <w:lang w:val="en-US"/>
        </w:rPr>
      </w:pPr>
    </w:p>
    <w:p w14:paraId="087AD216" w14:textId="77777777" w:rsidR="00234884" w:rsidRDefault="00234884" w:rsidP="3F6CC8F9">
      <w:pPr>
        <w:autoSpaceDE w:val="0"/>
        <w:autoSpaceDN w:val="0"/>
        <w:adjustRightInd w:val="0"/>
        <w:rPr>
          <w:b/>
          <w:bCs/>
          <w:color w:val="000000" w:themeColor="text1"/>
          <w:lang w:val="en-US"/>
        </w:rPr>
      </w:pPr>
    </w:p>
    <w:p w14:paraId="534CD1BF" w14:textId="77777777" w:rsidR="00234884" w:rsidRDefault="00234884" w:rsidP="3F6CC8F9">
      <w:pPr>
        <w:autoSpaceDE w:val="0"/>
        <w:autoSpaceDN w:val="0"/>
        <w:adjustRightInd w:val="0"/>
        <w:rPr>
          <w:b/>
          <w:bCs/>
          <w:color w:val="000000" w:themeColor="text1"/>
          <w:lang w:val="en-US"/>
        </w:rPr>
      </w:pPr>
    </w:p>
    <w:p w14:paraId="30F56B7F" w14:textId="77777777" w:rsidR="00234884" w:rsidRDefault="00234884" w:rsidP="3F6CC8F9">
      <w:pPr>
        <w:autoSpaceDE w:val="0"/>
        <w:autoSpaceDN w:val="0"/>
        <w:adjustRightInd w:val="0"/>
        <w:rPr>
          <w:b/>
          <w:bCs/>
          <w:color w:val="000000" w:themeColor="text1"/>
          <w:lang w:val="en-US"/>
        </w:rPr>
      </w:pPr>
    </w:p>
    <w:p w14:paraId="2727C522" w14:textId="77777777" w:rsidR="00234884" w:rsidRDefault="00234884" w:rsidP="3F6CC8F9">
      <w:pPr>
        <w:autoSpaceDE w:val="0"/>
        <w:autoSpaceDN w:val="0"/>
        <w:adjustRightInd w:val="0"/>
        <w:rPr>
          <w:b/>
          <w:bCs/>
          <w:color w:val="000000" w:themeColor="text1"/>
          <w:lang w:val="en-US"/>
        </w:rPr>
      </w:pPr>
    </w:p>
    <w:p w14:paraId="2B2B423B" w14:textId="77777777" w:rsidR="007123FE" w:rsidRDefault="007123FE" w:rsidP="007123FE">
      <w:pPr>
        <w:autoSpaceDE w:val="0"/>
        <w:autoSpaceDN w:val="0"/>
        <w:adjustRightInd w:val="0"/>
        <w:jc w:val="center"/>
        <w:rPr>
          <w:rFonts w:eastAsia="MS Mincho"/>
          <w:b/>
          <w:bCs/>
          <w:color w:val="3399FF"/>
          <w:sz w:val="22"/>
          <w:szCs w:val="22"/>
          <w:lang w:val="en-US" w:eastAsia="ja-JP"/>
        </w:rPr>
      </w:pPr>
      <w:r w:rsidRPr="69B35C71">
        <w:rPr>
          <w:rFonts w:eastAsia="MS Mincho"/>
          <w:b/>
          <w:bCs/>
          <w:color w:val="3399FF"/>
          <w:sz w:val="22"/>
          <w:szCs w:val="22"/>
          <w:lang w:val="en-US" w:eastAsia="ja-JP"/>
        </w:rPr>
        <w:t xml:space="preserve">Last Reviewed: </w:t>
      </w:r>
      <w:r w:rsidRPr="6E15963A">
        <w:rPr>
          <w:rFonts w:eastAsia="MS Mincho"/>
          <w:b/>
          <w:color w:val="3399FF"/>
          <w:sz w:val="22"/>
          <w:szCs w:val="22"/>
          <w:lang w:val="en-US" w:eastAsia="ja-JP"/>
        </w:rPr>
        <w:t>September 2025</w:t>
      </w:r>
    </w:p>
    <w:p w14:paraId="3598940C" w14:textId="77777777" w:rsidR="007123FE" w:rsidRDefault="007123FE" w:rsidP="007123FE">
      <w:pPr>
        <w:autoSpaceDE w:val="0"/>
        <w:autoSpaceDN w:val="0"/>
        <w:adjustRightInd w:val="0"/>
        <w:jc w:val="center"/>
        <w:rPr>
          <w:rFonts w:eastAsia="MS Mincho"/>
          <w:b/>
          <w:bCs/>
          <w:color w:val="3399FF"/>
          <w:sz w:val="22"/>
          <w:szCs w:val="22"/>
          <w:lang w:val="en-US" w:eastAsia="ja-JP"/>
        </w:rPr>
      </w:pPr>
    </w:p>
    <w:p w14:paraId="39745631" w14:textId="4CD4C537" w:rsidR="007123FE" w:rsidRDefault="007123FE" w:rsidP="007123FE">
      <w:pPr>
        <w:autoSpaceDE w:val="0"/>
        <w:autoSpaceDN w:val="0"/>
        <w:adjustRightInd w:val="0"/>
        <w:jc w:val="center"/>
        <w:rPr>
          <w:rFonts w:eastAsia="MS Mincho"/>
          <w:b/>
          <w:bCs/>
          <w:color w:val="3399FF"/>
          <w:sz w:val="22"/>
          <w:szCs w:val="22"/>
          <w:lang w:val="en-US" w:eastAsia="ja-JP"/>
        </w:rPr>
      </w:pPr>
      <w:r w:rsidRPr="00BA7240">
        <w:rPr>
          <w:b/>
          <w:bCs/>
          <w:color w:val="3399FF"/>
        </w:rPr>
        <w:t>Date Adopted by Governing Board:</w:t>
      </w:r>
      <w:r w:rsidR="00BA7240">
        <w:rPr>
          <w:b/>
          <w:bCs/>
          <w:color w:val="3399FF"/>
        </w:rPr>
        <w:t xml:space="preserve"> 13.11.2025</w:t>
      </w:r>
    </w:p>
    <w:p w14:paraId="07097786" w14:textId="3DE66423" w:rsidR="0039593C" w:rsidRPr="00D9379E" w:rsidRDefault="0039593C" w:rsidP="3F6CC8F9">
      <w:pPr>
        <w:autoSpaceDE w:val="0"/>
        <w:autoSpaceDN w:val="0"/>
        <w:adjustRightInd w:val="0"/>
        <w:rPr>
          <w:b/>
          <w:bCs/>
          <w:color w:val="000000"/>
          <w:lang w:val="en-US"/>
        </w:rPr>
      </w:pPr>
      <w:r w:rsidRPr="3F6CC8F9">
        <w:rPr>
          <w:b/>
          <w:bCs/>
          <w:color w:val="000000" w:themeColor="text1"/>
          <w:lang w:val="en-US"/>
        </w:rPr>
        <w:lastRenderedPageBreak/>
        <w:t>Policy Outline</w:t>
      </w:r>
    </w:p>
    <w:p w14:paraId="07097787" w14:textId="77777777" w:rsidR="0039593C" w:rsidRPr="00E17975" w:rsidRDefault="0039593C" w:rsidP="0039593C">
      <w:pPr>
        <w:keepNext/>
        <w:outlineLvl w:val="0"/>
        <w:rPr>
          <w:b/>
          <w:bCs/>
          <w:kern w:val="32"/>
          <w:szCs w:val="24"/>
          <w:lang w:val="en-US"/>
        </w:rPr>
      </w:pPr>
    </w:p>
    <w:p w14:paraId="07097788" w14:textId="77777777" w:rsidR="0039593C" w:rsidRPr="00D9379E" w:rsidRDefault="0039593C" w:rsidP="3F6CC8F9">
      <w:pPr>
        <w:keepNext/>
        <w:outlineLvl w:val="0"/>
        <w:rPr>
          <w:rFonts w:ascii="Times New Roman" w:hAnsi="Times New Roman" w:cs="Times New Roman"/>
          <w:lang w:val="en-US"/>
        </w:rPr>
      </w:pPr>
      <w:bookmarkStart w:id="2" w:name="_1.3"/>
      <w:bookmarkStart w:id="3" w:name="_1.4_Reviewing_the"/>
      <w:bookmarkEnd w:id="2"/>
      <w:bookmarkEnd w:id="3"/>
      <w:r w:rsidRPr="3F6CC8F9">
        <w:rPr>
          <w:b/>
          <w:bCs/>
          <w:kern w:val="32"/>
          <w:lang w:val="en-US"/>
        </w:rPr>
        <w:t xml:space="preserve">Reviewing the Policy </w:t>
      </w:r>
    </w:p>
    <w:p w14:paraId="07097789" w14:textId="0567713D" w:rsidR="0039593C" w:rsidRPr="00D9379E" w:rsidRDefault="0039593C" w:rsidP="0039593C">
      <w:r>
        <w:t xml:space="preserve">TfC </w:t>
      </w:r>
      <w:r w:rsidR="00BD346E">
        <w:t xml:space="preserve">People Services </w:t>
      </w:r>
      <w:r w:rsidR="000A6CE2">
        <w:t>Team</w:t>
      </w:r>
      <w:r>
        <w:t xml:space="preserve"> will keep the operation of this policy under review and will make such changes to the policy as deemed appropriate following consultation with the trade unions, where appropriate.</w:t>
      </w:r>
    </w:p>
    <w:p w14:paraId="0709778A" w14:textId="77777777" w:rsidR="0039593C" w:rsidRPr="00D9379E" w:rsidRDefault="0039593C" w:rsidP="0039593C"/>
    <w:p w14:paraId="0709778B" w14:textId="77777777" w:rsidR="0039593C" w:rsidRPr="00D9379E" w:rsidRDefault="0039593C" w:rsidP="3F6CC8F9">
      <w:pPr>
        <w:rPr>
          <w:lang w:val="en-US"/>
        </w:rPr>
      </w:pPr>
      <w:r w:rsidRPr="3F6CC8F9">
        <w:rPr>
          <w:b/>
          <w:bCs/>
        </w:rPr>
        <w:t>Personalising</w:t>
      </w:r>
      <w:r w:rsidRPr="3F6CC8F9">
        <w:rPr>
          <w:b/>
          <w:bCs/>
          <w:lang w:val="en-US"/>
        </w:rPr>
        <w:t xml:space="preserve"> the Policy</w:t>
      </w:r>
    </w:p>
    <w:p w14:paraId="0709778C" w14:textId="051E675C" w:rsidR="000A6CE2" w:rsidRPr="00D9379E" w:rsidRDefault="000A6CE2" w:rsidP="3F6CC8F9">
      <w:pPr>
        <w:rPr>
          <w:lang w:val="en-US"/>
        </w:rPr>
      </w:pPr>
      <w:r w:rsidRPr="3F6CC8F9">
        <w:rPr>
          <w:lang w:val="en-US"/>
        </w:rPr>
        <w:t xml:space="preserve">TfC </w:t>
      </w:r>
      <w:r w:rsidR="00BD346E">
        <w:t xml:space="preserve">People Services </w:t>
      </w:r>
      <w:r w:rsidRPr="3F6CC8F9">
        <w:rPr>
          <w:lang w:val="en-US"/>
        </w:rPr>
        <w:t xml:space="preserve">Team has developed </w:t>
      </w:r>
      <w:proofErr w:type="gramStart"/>
      <w:r w:rsidRPr="3F6CC8F9">
        <w:rPr>
          <w:lang w:val="en-US"/>
        </w:rPr>
        <w:t>a number of</w:t>
      </w:r>
      <w:proofErr w:type="gramEnd"/>
      <w:r w:rsidRPr="3F6CC8F9">
        <w:rPr>
          <w:lang w:val="en-US"/>
        </w:rPr>
        <w:t xml:space="preserve"> </w:t>
      </w:r>
      <w:proofErr w:type="gramStart"/>
      <w:r w:rsidRPr="3F6CC8F9">
        <w:rPr>
          <w:lang w:val="en-US"/>
        </w:rPr>
        <w:t>model</w:t>
      </w:r>
      <w:proofErr w:type="gramEnd"/>
      <w:r w:rsidRPr="3F6CC8F9">
        <w:rPr>
          <w:lang w:val="en-US"/>
        </w:rPr>
        <w:t xml:space="preserve"> policies for schools and academies to consider and adopt as their own.  There are </w:t>
      </w:r>
      <w:proofErr w:type="gramStart"/>
      <w:r w:rsidRPr="3F6CC8F9">
        <w:rPr>
          <w:lang w:val="en-US"/>
        </w:rPr>
        <w:t>a number of</w:t>
      </w:r>
      <w:proofErr w:type="gramEnd"/>
      <w:r w:rsidRPr="3F6CC8F9">
        <w:rPr>
          <w:lang w:val="en-US"/>
        </w:rPr>
        <w:t xml:space="preserve"> sections within this policy which require either amendments and/or deletion to the specific paragraphs to ensure the policy is accurate in setting out your operational requirements.  We advise that these sections are amended prior to the policy being adopted.</w:t>
      </w:r>
      <w:r w:rsidR="00220B10" w:rsidRPr="3F6CC8F9">
        <w:rPr>
          <w:lang w:val="en-US"/>
        </w:rPr>
        <w:t xml:space="preserve"> </w:t>
      </w:r>
      <w:r w:rsidRPr="3F6CC8F9">
        <w:rPr>
          <w:lang w:val="en-US"/>
        </w:rPr>
        <w:t xml:space="preserve">The relevant sections in this policy we advise you consider </w:t>
      </w:r>
      <w:proofErr w:type="gramStart"/>
      <w:r w:rsidRPr="3F6CC8F9">
        <w:rPr>
          <w:lang w:val="en-US"/>
        </w:rPr>
        <w:t>are;</w:t>
      </w:r>
      <w:proofErr w:type="gramEnd"/>
    </w:p>
    <w:p w14:paraId="0709778D" w14:textId="77777777" w:rsidR="0039593C" w:rsidRPr="00D9379E" w:rsidRDefault="0039593C" w:rsidP="70C929A6">
      <w:pPr>
        <w:rPr>
          <w:lang w:val="en-US"/>
        </w:rPr>
      </w:pPr>
    </w:p>
    <w:p w14:paraId="0709778E" w14:textId="4AB47615" w:rsidR="00FE389C" w:rsidRPr="00D9379E" w:rsidRDefault="003D73D1" w:rsidP="00854105">
      <w:pPr>
        <w:ind w:left="1440" w:hanging="1440"/>
      </w:pPr>
      <w:hyperlink w:anchor="Dismissal" w:history="1">
        <w:r w:rsidRPr="009B40FC">
          <w:rPr>
            <w:rStyle w:val="Hyperlink"/>
          </w:rPr>
          <w:t xml:space="preserve">Section </w:t>
        </w:r>
        <w:r w:rsidR="0016205E" w:rsidRPr="009B40FC">
          <w:rPr>
            <w:rStyle w:val="Hyperlink"/>
            <w:lang w:val="en-US"/>
          </w:rPr>
          <w:t>7</w:t>
        </w:r>
      </w:hyperlink>
      <w:r w:rsidR="00854105">
        <w:rPr>
          <w:szCs w:val="24"/>
          <w:lang w:val="en-US"/>
        </w:rPr>
        <w:tab/>
      </w:r>
      <w:r w:rsidR="00FE389C" w:rsidRPr="70C929A6">
        <w:rPr>
          <w:lang w:val="en-US"/>
        </w:rPr>
        <w:t xml:space="preserve">Summary dismissal. This paragraph only applies to </w:t>
      </w:r>
      <w:r w:rsidR="00FE389C" w:rsidRPr="70C929A6">
        <w:t>Community, voluntary controlled, community special and maintained schools</w:t>
      </w:r>
    </w:p>
    <w:p w14:paraId="0709778F" w14:textId="77777777" w:rsidR="00D3037F" w:rsidRPr="00D9379E" w:rsidRDefault="00D3037F" w:rsidP="00FE389C">
      <w:pPr>
        <w:ind w:left="720" w:hanging="720"/>
      </w:pPr>
    </w:p>
    <w:p w14:paraId="07097790" w14:textId="77777777" w:rsidR="00D3037F" w:rsidRPr="00D9379E" w:rsidRDefault="00D3037F" w:rsidP="11AC97C4">
      <w:r w:rsidRPr="3F6CC8F9">
        <w:t>Throughout the policy reference is made to the appropriate level of manager</w:t>
      </w:r>
      <w:r w:rsidR="00FF3E75" w:rsidRPr="3F6CC8F9">
        <w:t>/committee</w:t>
      </w:r>
      <w:r w:rsidRPr="3F6CC8F9">
        <w:t xml:space="preserve"> leading on each stage of the procedure. Schools may wish to personalise these references throughout.</w:t>
      </w:r>
    </w:p>
    <w:p w14:paraId="07097791" w14:textId="77777777" w:rsidR="008A3BA5" w:rsidRPr="00D9379E" w:rsidRDefault="008A3BA5" w:rsidP="00FE389C">
      <w:pPr>
        <w:ind w:left="720" w:hanging="720"/>
      </w:pPr>
    </w:p>
    <w:p w14:paraId="07097792" w14:textId="7815DEDB" w:rsidR="008A3BA5" w:rsidRPr="00D9379E" w:rsidRDefault="008A3BA5" w:rsidP="00854105">
      <w:pPr>
        <w:ind w:left="1440" w:hanging="1440"/>
      </w:pPr>
      <w:hyperlink w:anchor="Appendix1" w:history="1">
        <w:r w:rsidRPr="70C929A6">
          <w:rPr>
            <w:rStyle w:val="Hyperlink"/>
          </w:rPr>
          <w:t>App 1</w:t>
        </w:r>
      </w:hyperlink>
      <w:r w:rsidRPr="00D9379E">
        <w:rPr>
          <w:iCs/>
          <w:szCs w:val="24"/>
        </w:rPr>
        <w:tab/>
      </w:r>
      <w:r w:rsidRPr="70C929A6">
        <w:t>Where a school has their own improvement/support plan they may wish to include them in place of the template provided</w:t>
      </w:r>
      <w:r w:rsidR="00FF3E75" w:rsidRPr="70C929A6">
        <w:t xml:space="preserve"> with this policy.</w:t>
      </w:r>
    </w:p>
    <w:p w14:paraId="07097793" w14:textId="77777777" w:rsidR="0039593C" w:rsidRPr="00D9379E" w:rsidRDefault="0039593C" w:rsidP="3F6CC8F9">
      <w:pPr>
        <w:rPr>
          <w:lang w:val="en-US"/>
        </w:rPr>
      </w:pPr>
    </w:p>
    <w:p w14:paraId="07097794" w14:textId="6CC2085E" w:rsidR="000A6CE2" w:rsidRPr="00D9379E" w:rsidRDefault="000A6CE2" w:rsidP="3F6CC8F9">
      <w:pPr>
        <w:rPr>
          <w:lang w:val="en-US"/>
        </w:rPr>
      </w:pPr>
      <w:r w:rsidRPr="3F6CC8F9">
        <w:rPr>
          <w:lang w:val="en-US"/>
        </w:rPr>
        <w:t>Consultation with recognised trade unions has been undertaken prior to the issuing of this model policy. Should you wish to make amendments to the contents of this policy (save for those as set-out above in ‘</w:t>
      </w:r>
      <w:r>
        <w:t>Personalising</w:t>
      </w:r>
      <w:r w:rsidRPr="3F6CC8F9">
        <w:rPr>
          <w:lang w:val="en-US"/>
        </w:rPr>
        <w:t xml:space="preserve"> the Policy’) then you may need to enter in further consultation with recognised trade unions.  Please seek advice from your allocated </w:t>
      </w:r>
      <w:r w:rsidR="00BD346E" w:rsidRPr="3F6CC8F9">
        <w:rPr>
          <w:lang w:val="en-US"/>
        </w:rPr>
        <w:t>Business Partner</w:t>
      </w:r>
      <w:r w:rsidRPr="3F6CC8F9">
        <w:rPr>
          <w:lang w:val="en-US"/>
        </w:rPr>
        <w:t>.</w:t>
      </w:r>
    </w:p>
    <w:p w14:paraId="07097795" w14:textId="77777777" w:rsidR="000A6CE2" w:rsidRPr="00D9379E" w:rsidRDefault="000A6CE2" w:rsidP="3F6CC8F9">
      <w:pPr>
        <w:rPr>
          <w:lang w:val="en-US"/>
        </w:rPr>
      </w:pPr>
    </w:p>
    <w:p w14:paraId="07097796" w14:textId="77777777" w:rsidR="00AD13F1" w:rsidRPr="00D9379E" w:rsidRDefault="00AD13F1" w:rsidP="3F6CC8F9">
      <w:pPr>
        <w:rPr>
          <w:lang w:val="en-US"/>
        </w:rPr>
      </w:pPr>
      <w:r w:rsidRPr="3F6CC8F9">
        <w:rPr>
          <w:lang w:val="en-US"/>
        </w:rPr>
        <w:t xml:space="preserve">In addition, the term ‘school’ referred to in this policy means: all schools whether maintained, non-maintained or independent schools (including academies, free schools and alternative provision academies), maintained nursery schools and pupil referral units. This term could be amended throughout the policy </w:t>
      </w:r>
      <w:proofErr w:type="gramStart"/>
      <w:r w:rsidRPr="3F6CC8F9">
        <w:rPr>
          <w:lang w:val="en-US"/>
        </w:rPr>
        <w:t>where</w:t>
      </w:r>
      <w:proofErr w:type="gramEnd"/>
      <w:r w:rsidRPr="3F6CC8F9">
        <w:rPr>
          <w:lang w:val="en-US"/>
        </w:rPr>
        <w:t xml:space="preserve"> deemed appropriate by the setting.</w:t>
      </w:r>
    </w:p>
    <w:p w14:paraId="09935FEE" w14:textId="77777777" w:rsidR="00CE73AF" w:rsidRPr="00D9379E" w:rsidRDefault="00CE73AF" w:rsidP="3F6CC8F9">
      <w:pPr>
        <w:rPr>
          <w:lang w:val="en-US"/>
        </w:rPr>
      </w:pPr>
    </w:p>
    <w:p w14:paraId="2497F655" w14:textId="77777777" w:rsidR="008D6B91" w:rsidRPr="00D9379E" w:rsidRDefault="008D6B91" w:rsidP="008D6B91">
      <w:r>
        <w:t>The term ‘governing board’ referred to in this policy means governing bodies in local authority (LA) maintained schools and Trustees/Trust boards in an academy. Subject to the Articles of Association, some functions may be delegated to academy level committees, known local governing bodies – individual academies/MATs should ensure that the policy is amended to meet the requirements of their individual Scheme of Delegation.</w:t>
      </w:r>
    </w:p>
    <w:p w14:paraId="07097797" w14:textId="77777777" w:rsidR="0039593C" w:rsidRPr="00D9379E" w:rsidRDefault="0039593C" w:rsidP="3F6CC8F9">
      <w:pPr>
        <w:rPr>
          <w:lang w:val="en-US"/>
        </w:rPr>
      </w:pPr>
    </w:p>
    <w:p w14:paraId="07097798" w14:textId="77777777" w:rsidR="005C5170" w:rsidRPr="00D9379E" w:rsidRDefault="0039593C" w:rsidP="3F6CC8F9">
      <w:pPr>
        <w:keepNext/>
        <w:outlineLvl w:val="0"/>
        <w:rPr>
          <w:b/>
          <w:bCs/>
          <w:kern w:val="32"/>
          <w:lang w:val="en-US"/>
        </w:rPr>
      </w:pPr>
      <w:bookmarkStart w:id="4" w:name="_1.5_Contacts_for"/>
      <w:bookmarkEnd w:id="4"/>
      <w:r w:rsidRPr="3F6CC8F9">
        <w:rPr>
          <w:b/>
          <w:bCs/>
          <w:kern w:val="32"/>
          <w:lang w:val="en-US"/>
        </w:rPr>
        <w:t>Summary of Change</w:t>
      </w:r>
    </w:p>
    <w:p w14:paraId="496E3C65" w14:textId="5B7F4668" w:rsidR="00D913E4" w:rsidRPr="00D9379E" w:rsidRDefault="4B128135" w:rsidP="3F6CC8F9">
      <w:pPr>
        <w:keepNext/>
        <w:outlineLvl w:val="0"/>
        <w:rPr>
          <w:kern w:val="32"/>
          <w:lang w:val="en-US"/>
        </w:rPr>
      </w:pPr>
      <w:r w:rsidRPr="3F6CC8F9">
        <w:rPr>
          <w:kern w:val="32"/>
          <w:lang w:val="en-US"/>
        </w:rPr>
        <w:t>The 202</w:t>
      </w:r>
      <w:r w:rsidR="235E00D6" w:rsidRPr="3F6CC8F9">
        <w:rPr>
          <w:kern w:val="32"/>
          <w:lang w:val="en-US"/>
        </w:rPr>
        <w:t>4</w:t>
      </w:r>
      <w:r w:rsidRPr="3F6CC8F9">
        <w:rPr>
          <w:kern w:val="32"/>
          <w:lang w:val="en-US"/>
        </w:rPr>
        <w:t xml:space="preserve"> Capability policy has been reviewed and there </w:t>
      </w:r>
      <w:r w:rsidR="6E7A2C45" w:rsidRPr="3F6CC8F9">
        <w:rPr>
          <w:kern w:val="32"/>
          <w:lang w:val="en-US"/>
        </w:rPr>
        <w:t>were minor</w:t>
      </w:r>
      <w:r w:rsidRPr="3F6CC8F9">
        <w:rPr>
          <w:kern w:val="32"/>
          <w:lang w:val="en-US"/>
        </w:rPr>
        <w:t xml:space="preserve"> changes made to this model polic</w:t>
      </w:r>
      <w:r w:rsidR="495C64BE" w:rsidRPr="3F6CC8F9">
        <w:rPr>
          <w:kern w:val="32"/>
          <w:lang w:val="en-US"/>
        </w:rPr>
        <w:t xml:space="preserve">y to </w:t>
      </w:r>
      <w:r w:rsidR="7B10FCC7" w:rsidRPr="3F6CC8F9">
        <w:rPr>
          <w:kern w:val="32"/>
          <w:lang w:val="en-US"/>
        </w:rPr>
        <w:t xml:space="preserve">change the terminology for the final stage of the process from decision meeting to final stage of the capability process to consider potential dismissal on the grounds of capability to </w:t>
      </w:r>
      <w:r w:rsidR="2BDFE709" w:rsidRPr="3F6CC8F9">
        <w:rPr>
          <w:kern w:val="32"/>
          <w:lang w:val="en-US"/>
        </w:rPr>
        <w:t xml:space="preserve">be clear on what the decision may be at that final meeting. Ther is also more detail </w:t>
      </w:r>
      <w:r w:rsidR="495C64BE" w:rsidRPr="3F6CC8F9">
        <w:rPr>
          <w:kern w:val="32"/>
          <w:lang w:val="en-US"/>
        </w:rPr>
        <w:t>include</w:t>
      </w:r>
      <w:r w:rsidR="2ED17A4B" w:rsidRPr="3F6CC8F9">
        <w:rPr>
          <w:kern w:val="32"/>
          <w:lang w:val="en-US"/>
        </w:rPr>
        <w:t>d</w:t>
      </w:r>
      <w:r w:rsidR="495C64BE" w:rsidRPr="3F6CC8F9">
        <w:rPr>
          <w:kern w:val="32"/>
          <w:lang w:val="en-US"/>
        </w:rPr>
        <w:t xml:space="preserve"> on the appeal process</w:t>
      </w:r>
      <w:r w:rsidR="40088715" w:rsidRPr="3F6CC8F9">
        <w:rPr>
          <w:kern w:val="32"/>
          <w:lang w:val="en-US"/>
        </w:rPr>
        <w:t>,</w:t>
      </w:r>
      <w:r w:rsidR="495C64BE" w:rsidRPr="3F6CC8F9">
        <w:rPr>
          <w:kern w:val="32"/>
          <w:lang w:val="en-US"/>
        </w:rPr>
        <w:t xml:space="preserve"> including the </w:t>
      </w:r>
      <w:r w:rsidR="495C64BE" w:rsidRPr="3F6CC8F9">
        <w:rPr>
          <w:kern w:val="32"/>
          <w:lang w:val="en-US"/>
        </w:rPr>
        <w:lastRenderedPageBreak/>
        <w:t>addition of an appe</w:t>
      </w:r>
      <w:r w:rsidR="269C272E" w:rsidRPr="3F6CC8F9">
        <w:rPr>
          <w:kern w:val="32"/>
          <w:lang w:val="en-US"/>
        </w:rPr>
        <w:t xml:space="preserve">ndix which covers the procedure to be followed in an appeal process. </w:t>
      </w:r>
    </w:p>
    <w:p w14:paraId="0709779A" w14:textId="77777777" w:rsidR="00B468F4" w:rsidRPr="00D9379E" w:rsidRDefault="00B468F4" w:rsidP="3F6CC8F9">
      <w:pPr>
        <w:keepNext/>
        <w:outlineLvl w:val="0"/>
        <w:rPr>
          <w:kern w:val="32"/>
          <w:lang w:val="en-US"/>
        </w:rPr>
      </w:pPr>
    </w:p>
    <w:p w14:paraId="0709779B" w14:textId="77777777" w:rsidR="00B468F4" w:rsidRPr="00D9379E" w:rsidRDefault="00B468F4" w:rsidP="3F6CC8F9">
      <w:pPr>
        <w:rPr>
          <w:b/>
          <w:bCs/>
        </w:rPr>
      </w:pPr>
      <w:r w:rsidRPr="3F6CC8F9">
        <w:rPr>
          <w:b/>
          <w:bCs/>
        </w:rPr>
        <w:t>Equality Impact Assessment</w:t>
      </w:r>
    </w:p>
    <w:p w14:paraId="0709779C" w14:textId="77777777" w:rsidR="00B468F4" w:rsidRPr="00D9379E" w:rsidRDefault="00B468F4" w:rsidP="3F6CC8F9">
      <w:pPr>
        <w:rPr>
          <w:kern w:val="32"/>
          <w:lang w:val="en-US"/>
        </w:rPr>
      </w:pPr>
      <w:r>
        <w:t>As with all policies that affect service users, the wider community or employees, schools should undertake an analysis of the potential equality impacts and record that assessment.</w:t>
      </w:r>
    </w:p>
    <w:p w14:paraId="0709779E" w14:textId="77777777" w:rsidR="0039593C" w:rsidRPr="00D9379E" w:rsidRDefault="0039593C" w:rsidP="3F6CC8F9">
      <w:pPr>
        <w:keepNext/>
        <w:outlineLvl w:val="0"/>
        <w:rPr>
          <w:i/>
          <w:iCs/>
          <w:kern w:val="32"/>
          <w:lang w:val="en-US"/>
        </w:rPr>
      </w:pPr>
    </w:p>
    <w:p w14:paraId="0709779F" w14:textId="77777777" w:rsidR="0039593C" w:rsidRPr="00D9379E" w:rsidRDefault="0039593C" w:rsidP="3F6CC8F9">
      <w:pPr>
        <w:keepNext/>
        <w:outlineLvl w:val="0"/>
        <w:rPr>
          <w:rFonts w:ascii="Times New Roman" w:hAnsi="Times New Roman" w:cs="Times New Roman"/>
          <w:lang w:val="en-US"/>
        </w:rPr>
      </w:pPr>
      <w:r w:rsidRPr="3F6CC8F9">
        <w:rPr>
          <w:b/>
          <w:bCs/>
          <w:kern w:val="32"/>
          <w:lang w:val="en-US"/>
        </w:rPr>
        <w:t xml:space="preserve">Contacts for help and assistance </w:t>
      </w:r>
    </w:p>
    <w:p w14:paraId="070977A0" w14:textId="4C8DA585" w:rsidR="000A6CE2" w:rsidRPr="00D9379E" w:rsidRDefault="000A6CE2" w:rsidP="3F6CC8F9">
      <w:pPr>
        <w:rPr>
          <w:lang w:val="en-US"/>
        </w:rPr>
      </w:pPr>
      <w:r w:rsidRPr="3F6CC8F9">
        <w:rPr>
          <w:lang w:val="en-US"/>
        </w:rPr>
        <w:t xml:space="preserve">Please contact your allocated </w:t>
      </w:r>
      <w:r w:rsidR="005D26A0" w:rsidRPr="3F6CC8F9">
        <w:rPr>
          <w:lang w:val="en-US"/>
        </w:rPr>
        <w:t>Business Partner</w:t>
      </w:r>
      <w:r w:rsidRPr="3F6CC8F9">
        <w:rPr>
          <w:lang w:val="en-US"/>
        </w:rPr>
        <w:t xml:space="preserve"> within the TfC </w:t>
      </w:r>
      <w:r w:rsidR="00500050" w:rsidRPr="3F6CC8F9">
        <w:t xml:space="preserve">People Services </w:t>
      </w:r>
      <w:r w:rsidRPr="3F6CC8F9">
        <w:rPr>
          <w:lang w:val="en-US"/>
        </w:rPr>
        <w:t>Team for help and assistance in applying the content of this policy. Alternatively</w:t>
      </w:r>
      <w:r w:rsidR="70C46B90" w:rsidRPr="3F6CC8F9">
        <w:rPr>
          <w:lang w:val="en-US"/>
        </w:rPr>
        <w:t>,</w:t>
      </w:r>
      <w:r w:rsidRPr="3F6CC8F9">
        <w:rPr>
          <w:lang w:val="en-US"/>
        </w:rPr>
        <w:t xml:space="preserve"> you can email the TfC </w:t>
      </w:r>
      <w:r w:rsidR="00500050" w:rsidRPr="3F6CC8F9">
        <w:t xml:space="preserve">People Services </w:t>
      </w:r>
      <w:r w:rsidRPr="3F6CC8F9">
        <w:rPr>
          <w:lang w:val="en-US"/>
        </w:rPr>
        <w:t>Team at</w:t>
      </w:r>
      <w:r w:rsidR="00500050" w:rsidRPr="3F6CC8F9">
        <w:rPr>
          <w:lang w:val="en-US"/>
        </w:rPr>
        <w:t xml:space="preserve"> </w:t>
      </w:r>
      <w:hyperlink r:id="rId12" w:history="1">
        <w:r w:rsidR="00F51B36" w:rsidRPr="3F6CC8F9">
          <w:rPr>
            <w:rStyle w:val="Hyperlink"/>
            <w:lang w:val="en-US"/>
          </w:rPr>
          <w:t>PeopleAdvice@togetherforchildren.org.uk</w:t>
        </w:r>
      </w:hyperlink>
    </w:p>
    <w:p w14:paraId="070977A1" w14:textId="19B34B62" w:rsidR="003C0F65" w:rsidRPr="00D9379E" w:rsidRDefault="003C0F65" w:rsidP="3F6CC8F9">
      <w:pPr>
        <w:rPr>
          <w:b/>
          <w:bCs/>
        </w:rPr>
      </w:pPr>
      <w:r w:rsidRPr="3F6CC8F9">
        <w:rPr>
          <w:b/>
          <w:bCs/>
        </w:rPr>
        <w:br w:type="page"/>
      </w:r>
    </w:p>
    <w:p w14:paraId="0E5FBE8E" w14:textId="77777777" w:rsidR="00B468F4" w:rsidRPr="00D9379E" w:rsidRDefault="00B468F4" w:rsidP="3F6CC8F9">
      <w:pPr>
        <w:tabs>
          <w:tab w:val="center" w:pos="4153"/>
          <w:tab w:val="right" w:pos="8306"/>
        </w:tabs>
        <w:rPr>
          <w:b/>
          <w:bCs/>
        </w:rPr>
      </w:pPr>
    </w:p>
    <w:p w14:paraId="070977A2" w14:textId="77777777" w:rsidR="00A76254" w:rsidRPr="00D9379E" w:rsidRDefault="0039593C" w:rsidP="3F6CC8F9">
      <w:pPr>
        <w:tabs>
          <w:tab w:val="center" w:pos="4153"/>
          <w:tab w:val="right" w:pos="8306"/>
        </w:tabs>
        <w:rPr>
          <w:b/>
          <w:bCs/>
        </w:rPr>
      </w:pPr>
      <w:r w:rsidRPr="001111E0">
        <w:rPr>
          <w:b/>
          <w:bCs/>
          <w:sz w:val="36"/>
          <w:szCs w:val="28"/>
        </w:rPr>
        <w:t>C</w:t>
      </w:r>
      <w:r w:rsidR="00C82773" w:rsidRPr="001111E0">
        <w:rPr>
          <w:b/>
          <w:bCs/>
          <w:sz w:val="36"/>
          <w:szCs w:val="28"/>
        </w:rPr>
        <w:t>ontents</w:t>
      </w:r>
      <w:r w:rsidR="00A76254" w:rsidRPr="3F6CC8F9">
        <w:rPr>
          <w:b/>
          <w:bCs/>
        </w:rPr>
        <w:t xml:space="preserve"> </w:t>
      </w:r>
    </w:p>
    <w:p w14:paraId="070977A3" w14:textId="77777777" w:rsidR="00986C7C" w:rsidRPr="00E17975" w:rsidRDefault="00986C7C" w:rsidP="00986C7C">
      <w:pPr>
        <w:tabs>
          <w:tab w:val="center" w:pos="4153"/>
          <w:tab w:val="right" w:pos="8306"/>
        </w:tabs>
        <w:rPr>
          <w:b/>
          <w:color w:val="548DD4"/>
          <w:szCs w:val="24"/>
        </w:rPr>
      </w:pPr>
    </w:p>
    <w:p w14:paraId="070977A4" w14:textId="77777777" w:rsidR="00E63B0D" w:rsidRPr="00FA4E47" w:rsidRDefault="00E63B0D" w:rsidP="00E63B0D">
      <w:pPr>
        <w:keepNext/>
        <w:outlineLvl w:val="0"/>
        <w:rPr>
          <w:b/>
          <w:bCs/>
          <w:color w:val="002060"/>
          <w:sz w:val="28"/>
          <w:szCs w:val="28"/>
        </w:rPr>
      </w:pPr>
      <w:r w:rsidRPr="00FA4E47">
        <w:rPr>
          <w:b/>
          <w:bCs/>
          <w:sz w:val="28"/>
          <w:szCs w:val="28"/>
        </w:rPr>
        <w:t>1</w:t>
      </w:r>
      <w:r w:rsidRPr="00FA4E47">
        <w:rPr>
          <w:b/>
          <w:bCs/>
          <w:color w:val="002060"/>
          <w:sz w:val="28"/>
          <w:szCs w:val="28"/>
        </w:rPr>
        <w:tab/>
      </w:r>
      <w:hyperlink w:anchor="Introduction" w:history="1">
        <w:r w:rsidRPr="00FA4E47">
          <w:rPr>
            <w:rStyle w:val="Hyperlink"/>
            <w:b/>
            <w:bCs/>
            <w:sz w:val="28"/>
            <w:szCs w:val="28"/>
          </w:rPr>
          <w:t>Introduction</w:t>
        </w:r>
      </w:hyperlink>
    </w:p>
    <w:p w14:paraId="070977A5" w14:textId="77777777" w:rsidR="00076744" w:rsidRPr="00FA4E47" w:rsidRDefault="00076744" w:rsidP="00E63B0D">
      <w:pPr>
        <w:keepNext/>
        <w:outlineLvl w:val="0"/>
        <w:rPr>
          <w:rStyle w:val="Hyperlink"/>
          <w:b/>
          <w:sz w:val="28"/>
          <w:szCs w:val="28"/>
        </w:rPr>
      </w:pPr>
      <w:r w:rsidRPr="00FA4E47">
        <w:rPr>
          <w:b/>
          <w:sz w:val="28"/>
          <w:szCs w:val="28"/>
        </w:rPr>
        <w:t>2</w:t>
      </w:r>
      <w:r w:rsidRPr="00FA4E47">
        <w:rPr>
          <w:b/>
          <w:color w:val="002060"/>
          <w:sz w:val="28"/>
          <w:szCs w:val="28"/>
        </w:rPr>
        <w:tab/>
      </w:r>
      <w:hyperlink w:anchor="Data" w:history="1">
        <w:r w:rsidRPr="00FA4E47">
          <w:rPr>
            <w:rStyle w:val="Hyperlink"/>
            <w:b/>
            <w:sz w:val="28"/>
            <w:szCs w:val="28"/>
          </w:rPr>
          <w:t>Data Protection</w:t>
        </w:r>
      </w:hyperlink>
    </w:p>
    <w:p w14:paraId="2B44B8A8" w14:textId="33C8724E" w:rsidR="00197B66" w:rsidRPr="00FA4E47" w:rsidRDefault="00197B66" w:rsidP="00E63B0D">
      <w:pPr>
        <w:keepNext/>
        <w:outlineLvl w:val="0"/>
        <w:rPr>
          <w:b/>
          <w:sz w:val="28"/>
          <w:szCs w:val="28"/>
        </w:rPr>
      </w:pPr>
      <w:r w:rsidRPr="00FA4E47">
        <w:rPr>
          <w:rStyle w:val="Hyperlink"/>
          <w:b/>
          <w:color w:val="auto"/>
          <w:sz w:val="28"/>
          <w:szCs w:val="28"/>
          <w:u w:val="none"/>
        </w:rPr>
        <w:t xml:space="preserve">3 </w:t>
      </w:r>
      <w:r w:rsidRPr="00FA4E47">
        <w:rPr>
          <w:rStyle w:val="Hyperlink"/>
          <w:b/>
          <w:color w:val="auto"/>
          <w:sz w:val="28"/>
          <w:szCs w:val="28"/>
          <w:u w:val="none"/>
        </w:rPr>
        <w:tab/>
      </w:r>
      <w:hyperlink w:anchor="Wellbeing" w:history="1">
        <w:r w:rsidRPr="00FA4E47">
          <w:rPr>
            <w:rStyle w:val="Hyperlink"/>
            <w:b/>
            <w:sz w:val="28"/>
            <w:szCs w:val="28"/>
          </w:rPr>
          <w:t>Employee Health and Wellbeing</w:t>
        </w:r>
      </w:hyperlink>
      <w:r w:rsidRPr="00FA4E47">
        <w:rPr>
          <w:rStyle w:val="Hyperlink"/>
          <w:b/>
          <w:color w:val="auto"/>
          <w:sz w:val="28"/>
          <w:szCs w:val="28"/>
          <w:u w:val="none"/>
        </w:rPr>
        <w:t xml:space="preserve"> </w:t>
      </w:r>
    </w:p>
    <w:p w14:paraId="070977A6" w14:textId="42F7D33A" w:rsidR="00E63B0D" w:rsidRPr="00FA4E47" w:rsidRDefault="0016205E" w:rsidP="00E63B0D">
      <w:pPr>
        <w:keepNext/>
        <w:outlineLvl w:val="0"/>
        <w:rPr>
          <w:b/>
          <w:color w:val="0000FF"/>
          <w:sz w:val="28"/>
          <w:szCs w:val="28"/>
          <w:u w:val="single"/>
        </w:rPr>
      </w:pPr>
      <w:r w:rsidRPr="00FA4E47">
        <w:rPr>
          <w:b/>
          <w:sz w:val="28"/>
          <w:szCs w:val="28"/>
        </w:rPr>
        <w:t>4</w:t>
      </w:r>
      <w:r w:rsidR="00D42F42" w:rsidRPr="00FA4E47">
        <w:rPr>
          <w:b/>
          <w:sz w:val="28"/>
          <w:szCs w:val="28"/>
        </w:rPr>
        <w:tab/>
      </w:r>
      <w:hyperlink w:anchor="Consistency" w:history="1">
        <w:r w:rsidR="00D42F42" w:rsidRPr="00FA4E47">
          <w:rPr>
            <w:rStyle w:val="Hyperlink"/>
            <w:b/>
            <w:sz w:val="28"/>
            <w:szCs w:val="28"/>
          </w:rPr>
          <w:t>Consistency of Treatment and Fairness</w:t>
        </w:r>
      </w:hyperlink>
    </w:p>
    <w:p w14:paraId="070977A7" w14:textId="52B54E6F" w:rsidR="00E63B0D" w:rsidRPr="00FA4E47" w:rsidRDefault="0016205E" w:rsidP="00E63B0D">
      <w:pPr>
        <w:keepNext/>
        <w:outlineLvl w:val="0"/>
        <w:rPr>
          <w:b/>
          <w:color w:val="0000FF"/>
          <w:sz w:val="28"/>
          <w:szCs w:val="28"/>
          <w:u w:val="single"/>
        </w:rPr>
      </w:pPr>
      <w:r w:rsidRPr="00FA4E47">
        <w:rPr>
          <w:b/>
          <w:sz w:val="28"/>
          <w:szCs w:val="28"/>
        </w:rPr>
        <w:t>5</w:t>
      </w:r>
      <w:r w:rsidR="00D42F42" w:rsidRPr="00FA4E47">
        <w:rPr>
          <w:b/>
          <w:color w:val="002060"/>
          <w:sz w:val="28"/>
          <w:szCs w:val="28"/>
        </w:rPr>
        <w:tab/>
      </w:r>
      <w:hyperlink w:anchor="Alternative" w:history="1">
        <w:r w:rsidR="00D42F42" w:rsidRPr="00FA4E47">
          <w:rPr>
            <w:rStyle w:val="Hyperlink"/>
            <w:b/>
            <w:sz w:val="28"/>
            <w:szCs w:val="28"/>
          </w:rPr>
          <w:t>Alternative Procedures</w:t>
        </w:r>
      </w:hyperlink>
    </w:p>
    <w:p w14:paraId="070977A8" w14:textId="509798A6" w:rsidR="00E63B0D" w:rsidRPr="00FA4E47" w:rsidRDefault="0016205E" w:rsidP="00E63B0D">
      <w:pPr>
        <w:rPr>
          <w:b/>
          <w:bCs/>
          <w:color w:val="0000FF"/>
          <w:sz w:val="28"/>
          <w:szCs w:val="28"/>
        </w:rPr>
      </w:pPr>
      <w:r w:rsidRPr="00FA4E47">
        <w:rPr>
          <w:b/>
          <w:sz w:val="28"/>
          <w:szCs w:val="28"/>
          <w:lang w:val="en-US"/>
        </w:rPr>
        <w:t>6</w:t>
      </w:r>
      <w:r w:rsidR="00E63B0D" w:rsidRPr="00FA4E47">
        <w:rPr>
          <w:b/>
          <w:color w:val="002060"/>
          <w:sz w:val="28"/>
          <w:szCs w:val="28"/>
          <w:lang w:val="en-US"/>
        </w:rPr>
        <w:tab/>
      </w:r>
      <w:hyperlink w:anchor="Informal" w:history="1">
        <w:r w:rsidR="00FF3E75" w:rsidRPr="00FA4E47">
          <w:rPr>
            <w:rStyle w:val="Hyperlink"/>
            <w:b/>
            <w:sz w:val="28"/>
            <w:szCs w:val="28"/>
            <w:lang w:val="en-US"/>
          </w:rPr>
          <w:t>Development and Improvement Stage – (I</w:t>
        </w:r>
        <w:r w:rsidR="00792509" w:rsidRPr="00FA4E47">
          <w:rPr>
            <w:rStyle w:val="Hyperlink"/>
            <w:b/>
            <w:sz w:val="28"/>
            <w:szCs w:val="28"/>
            <w:lang w:val="en-US"/>
          </w:rPr>
          <w:t>nf</w:t>
        </w:r>
        <w:r w:rsidR="00CB6D25" w:rsidRPr="00FA4E47">
          <w:rPr>
            <w:rStyle w:val="Hyperlink"/>
            <w:b/>
            <w:sz w:val="28"/>
            <w:szCs w:val="28"/>
            <w:lang w:val="en-US"/>
          </w:rPr>
          <w:t>orma</w:t>
        </w:r>
        <w:r w:rsidR="00FF3E75" w:rsidRPr="00FA4E47">
          <w:rPr>
            <w:rStyle w:val="Hyperlink"/>
            <w:b/>
            <w:sz w:val="28"/>
            <w:szCs w:val="28"/>
            <w:lang w:val="en-US"/>
          </w:rPr>
          <w:t>l)</w:t>
        </w:r>
      </w:hyperlink>
    </w:p>
    <w:p w14:paraId="070977A9" w14:textId="29EF3AA5" w:rsidR="00E63B0D" w:rsidRPr="00FA4E47" w:rsidRDefault="0016205E" w:rsidP="00E63B0D">
      <w:pPr>
        <w:ind w:left="-720" w:right="-694" w:firstLine="720"/>
        <w:rPr>
          <w:b/>
          <w:color w:val="0000FF"/>
          <w:sz w:val="28"/>
          <w:szCs w:val="28"/>
          <w:u w:val="single"/>
          <w:lang w:val="en-US"/>
        </w:rPr>
      </w:pPr>
      <w:r w:rsidRPr="00FA4E47">
        <w:rPr>
          <w:b/>
          <w:sz w:val="28"/>
          <w:szCs w:val="28"/>
          <w:lang w:val="en-US"/>
        </w:rPr>
        <w:t>7</w:t>
      </w:r>
      <w:r w:rsidR="00E63B0D" w:rsidRPr="00FA4E47">
        <w:rPr>
          <w:b/>
          <w:color w:val="002060"/>
          <w:sz w:val="28"/>
          <w:szCs w:val="28"/>
          <w:lang w:val="en-US"/>
        </w:rPr>
        <w:tab/>
      </w:r>
      <w:hyperlink w:anchor="Formal" w:history="1">
        <w:r w:rsidR="00792509" w:rsidRPr="00FA4E47">
          <w:rPr>
            <w:rStyle w:val="Hyperlink"/>
            <w:b/>
            <w:sz w:val="28"/>
            <w:szCs w:val="28"/>
            <w:lang w:val="en-US"/>
          </w:rPr>
          <w:t>Forma</w:t>
        </w:r>
        <w:r w:rsidR="00FF3E75" w:rsidRPr="00FA4E47">
          <w:rPr>
            <w:rStyle w:val="Hyperlink"/>
            <w:b/>
            <w:sz w:val="28"/>
            <w:szCs w:val="28"/>
            <w:lang w:val="en-US"/>
          </w:rPr>
          <w:t>l Capability</w:t>
        </w:r>
      </w:hyperlink>
    </w:p>
    <w:p w14:paraId="070977AA" w14:textId="57BD8FB4" w:rsidR="00FF3E75" w:rsidRPr="00FA4E47" w:rsidRDefault="0016205E" w:rsidP="00E63B0D">
      <w:pPr>
        <w:ind w:left="-720" w:right="-694" w:firstLine="720"/>
        <w:rPr>
          <w:b/>
          <w:color w:val="002060"/>
          <w:sz w:val="28"/>
          <w:szCs w:val="28"/>
          <w:lang w:val="en-US"/>
        </w:rPr>
      </w:pPr>
      <w:r w:rsidRPr="00FA4E47">
        <w:rPr>
          <w:b/>
          <w:sz w:val="28"/>
          <w:szCs w:val="28"/>
          <w:lang w:val="en-US"/>
        </w:rPr>
        <w:t>7</w:t>
      </w:r>
      <w:r w:rsidR="00FF3E75" w:rsidRPr="00FA4E47">
        <w:rPr>
          <w:b/>
          <w:sz w:val="28"/>
          <w:szCs w:val="28"/>
          <w:lang w:val="en-US"/>
        </w:rPr>
        <w:t>.5</w:t>
      </w:r>
      <w:r w:rsidR="00FF3E75" w:rsidRPr="00FA4E47">
        <w:rPr>
          <w:b/>
          <w:sz w:val="28"/>
          <w:szCs w:val="28"/>
          <w:lang w:val="en-US"/>
        </w:rPr>
        <w:tab/>
      </w:r>
      <w:hyperlink w:anchor="FormalMeet" w:history="1">
        <w:r w:rsidR="00FF3E75" w:rsidRPr="00FA4E47">
          <w:rPr>
            <w:rStyle w:val="Hyperlink"/>
            <w:b/>
            <w:sz w:val="28"/>
            <w:szCs w:val="28"/>
            <w:lang w:val="en-US"/>
          </w:rPr>
          <w:t>Formal Capability Meeting</w:t>
        </w:r>
      </w:hyperlink>
    </w:p>
    <w:p w14:paraId="070977AB" w14:textId="6C1ED662" w:rsidR="00FF3E75" w:rsidRPr="00FA4E47" w:rsidRDefault="0016205E" w:rsidP="00FF3E75">
      <w:pPr>
        <w:autoSpaceDE w:val="0"/>
        <w:autoSpaceDN w:val="0"/>
        <w:adjustRightInd w:val="0"/>
        <w:ind w:left="709" w:hanging="709"/>
        <w:rPr>
          <w:b/>
          <w:color w:val="002060"/>
          <w:sz w:val="28"/>
          <w:szCs w:val="28"/>
          <w:u w:val="single"/>
          <w:lang w:val="en-US"/>
        </w:rPr>
      </w:pPr>
      <w:r w:rsidRPr="00FA4E47">
        <w:rPr>
          <w:b/>
          <w:sz w:val="28"/>
          <w:szCs w:val="28"/>
          <w:lang w:val="en-US"/>
        </w:rPr>
        <w:t>7</w:t>
      </w:r>
      <w:r w:rsidR="006506A5" w:rsidRPr="00FA4E47">
        <w:rPr>
          <w:b/>
          <w:sz w:val="28"/>
          <w:szCs w:val="28"/>
          <w:lang w:val="en-US"/>
        </w:rPr>
        <w:t>.1</w:t>
      </w:r>
      <w:r w:rsidR="00B876F0" w:rsidRPr="00FA4E47">
        <w:rPr>
          <w:b/>
          <w:sz w:val="28"/>
          <w:szCs w:val="28"/>
          <w:lang w:val="en-US"/>
        </w:rPr>
        <w:t>1</w:t>
      </w:r>
      <w:r w:rsidR="00E63B0D" w:rsidRPr="00FA4E47">
        <w:rPr>
          <w:b/>
          <w:color w:val="002060"/>
          <w:sz w:val="28"/>
          <w:szCs w:val="28"/>
          <w:lang w:val="en-US"/>
        </w:rPr>
        <w:tab/>
      </w:r>
      <w:hyperlink w:anchor="FormalReview" w:history="1">
        <w:r w:rsidR="00E63B0D" w:rsidRPr="00FA4E47">
          <w:rPr>
            <w:rStyle w:val="Hyperlink"/>
            <w:b/>
            <w:sz w:val="28"/>
            <w:szCs w:val="28"/>
            <w:lang w:val="en-US"/>
          </w:rPr>
          <w:tab/>
        </w:r>
        <w:r w:rsidR="00FF3E75" w:rsidRPr="00FA4E47">
          <w:rPr>
            <w:rStyle w:val="Hyperlink"/>
            <w:b/>
            <w:sz w:val="28"/>
            <w:szCs w:val="28"/>
            <w:lang w:val="en-US"/>
          </w:rPr>
          <w:t xml:space="preserve">Formal </w:t>
        </w:r>
        <w:r w:rsidR="00D42F42" w:rsidRPr="00FA4E47">
          <w:rPr>
            <w:rStyle w:val="Hyperlink"/>
            <w:b/>
            <w:sz w:val="28"/>
            <w:szCs w:val="28"/>
            <w:lang w:val="en-US"/>
          </w:rPr>
          <w:t>Review of Capability</w:t>
        </w:r>
      </w:hyperlink>
    </w:p>
    <w:p w14:paraId="070977AC" w14:textId="61517633" w:rsidR="00E63B0D" w:rsidRPr="00FA4E47" w:rsidRDefault="0016205E" w:rsidP="00D42F42">
      <w:pPr>
        <w:autoSpaceDE w:val="0"/>
        <w:autoSpaceDN w:val="0"/>
        <w:adjustRightInd w:val="0"/>
        <w:ind w:left="709" w:hanging="709"/>
        <w:rPr>
          <w:b/>
          <w:color w:val="0000FF"/>
          <w:sz w:val="28"/>
          <w:szCs w:val="28"/>
          <w:u w:val="single"/>
          <w:lang w:eastAsia="en-GB"/>
        </w:rPr>
      </w:pPr>
      <w:r w:rsidRPr="00FA4E47">
        <w:rPr>
          <w:b/>
          <w:sz w:val="28"/>
          <w:szCs w:val="28"/>
          <w:lang w:eastAsia="en-GB"/>
        </w:rPr>
        <w:t>7</w:t>
      </w:r>
      <w:r w:rsidR="006506A5" w:rsidRPr="00FA4E47">
        <w:rPr>
          <w:b/>
          <w:sz w:val="28"/>
          <w:szCs w:val="28"/>
          <w:lang w:eastAsia="en-GB"/>
        </w:rPr>
        <w:t>.</w:t>
      </w:r>
      <w:r w:rsidR="00FF3E75" w:rsidRPr="00FA4E47">
        <w:rPr>
          <w:b/>
          <w:sz w:val="28"/>
          <w:szCs w:val="28"/>
          <w:lang w:eastAsia="en-GB"/>
        </w:rPr>
        <w:t>1</w:t>
      </w:r>
      <w:r w:rsidR="00B876F0" w:rsidRPr="00FA4E47">
        <w:rPr>
          <w:b/>
          <w:sz w:val="28"/>
          <w:szCs w:val="28"/>
          <w:lang w:eastAsia="en-GB"/>
        </w:rPr>
        <w:t>9</w:t>
      </w:r>
      <w:r w:rsidR="00D42F42" w:rsidRPr="00FA4E47">
        <w:rPr>
          <w:b/>
          <w:sz w:val="28"/>
          <w:szCs w:val="28"/>
          <w:lang w:eastAsia="en-GB"/>
        </w:rPr>
        <w:tab/>
      </w:r>
      <w:hyperlink w:anchor="DecisionM" w:history="1">
        <w:r w:rsidR="00D42F42" w:rsidRPr="00FA4E47">
          <w:rPr>
            <w:rStyle w:val="Hyperlink"/>
            <w:b/>
            <w:sz w:val="28"/>
            <w:szCs w:val="28"/>
            <w:lang w:eastAsia="en-GB"/>
          </w:rPr>
          <w:t xml:space="preserve">Final </w:t>
        </w:r>
        <w:r w:rsidR="00FF3E75" w:rsidRPr="00FA4E47">
          <w:rPr>
            <w:rStyle w:val="Hyperlink"/>
            <w:b/>
            <w:sz w:val="28"/>
            <w:szCs w:val="28"/>
            <w:lang w:eastAsia="en-GB"/>
          </w:rPr>
          <w:t>S</w:t>
        </w:r>
        <w:r w:rsidR="00D42F42" w:rsidRPr="00FA4E47">
          <w:rPr>
            <w:rStyle w:val="Hyperlink"/>
            <w:b/>
            <w:sz w:val="28"/>
            <w:szCs w:val="28"/>
            <w:lang w:eastAsia="en-GB"/>
          </w:rPr>
          <w:t>tag</w:t>
        </w:r>
        <w:r w:rsidR="00287F83" w:rsidRPr="00FA4E47">
          <w:rPr>
            <w:rStyle w:val="Hyperlink"/>
            <w:b/>
            <w:sz w:val="28"/>
            <w:szCs w:val="28"/>
            <w:lang w:eastAsia="en-GB"/>
          </w:rPr>
          <w:t>e</w:t>
        </w:r>
        <w:r w:rsidR="00D42F42" w:rsidRPr="00FA4E47">
          <w:rPr>
            <w:rStyle w:val="Hyperlink"/>
            <w:b/>
            <w:sz w:val="28"/>
            <w:szCs w:val="28"/>
            <w:lang w:eastAsia="en-GB"/>
          </w:rPr>
          <w:t xml:space="preserve"> – Decision </w:t>
        </w:r>
        <w:r w:rsidR="00FF3E75" w:rsidRPr="00FA4E47">
          <w:rPr>
            <w:rStyle w:val="Hyperlink"/>
            <w:b/>
            <w:sz w:val="28"/>
            <w:szCs w:val="28"/>
            <w:lang w:eastAsia="en-GB"/>
          </w:rPr>
          <w:t>M</w:t>
        </w:r>
        <w:r w:rsidR="00D42F42" w:rsidRPr="00FA4E47">
          <w:rPr>
            <w:rStyle w:val="Hyperlink"/>
            <w:b/>
            <w:sz w:val="28"/>
            <w:szCs w:val="28"/>
            <w:lang w:eastAsia="en-GB"/>
          </w:rPr>
          <w:t>eeting</w:t>
        </w:r>
      </w:hyperlink>
    </w:p>
    <w:p w14:paraId="070977AD" w14:textId="17C6A09C" w:rsidR="00D42F42" w:rsidRPr="00FA4E47" w:rsidRDefault="0016205E" w:rsidP="00D42F42">
      <w:pPr>
        <w:autoSpaceDE w:val="0"/>
        <w:autoSpaceDN w:val="0"/>
        <w:adjustRightInd w:val="0"/>
        <w:ind w:left="709" w:hanging="709"/>
        <w:rPr>
          <w:b/>
          <w:color w:val="0000FF"/>
          <w:sz w:val="28"/>
          <w:szCs w:val="28"/>
          <w:u w:val="single"/>
          <w:lang w:eastAsia="en-GB"/>
        </w:rPr>
      </w:pPr>
      <w:r w:rsidRPr="00FA4E47">
        <w:rPr>
          <w:b/>
          <w:sz w:val="28"/>
          <w:szCs w:val="28"/>
          <w:lang w:eastAsia="en-GB"/>
        </w:rPr>
        <w:t>8</w:t>
      </w:r>
      <w:r w:rsidR="00D42F42" w:rsidRPr="00FA4E47">
        <w:rPr>
          <w:b/>
          <w:sz w:val="28"/>
          <w:szCs w:val="28"/>
          <w:lang w:eastAsia="en-GB"/>
        </w:rPr>
        <w:tab/>
      </w:r>
      <w:hyperlink w:anchor="Appeal" w:history="1">
        <w:r w:rsidR="00D42F42" w:rsidRPr="00FA4E47">
          <w:rPr>
            <w:rStyle w:val="Hyperlink"/>
            <w:b/>
            <w:sz w:val="28"/>
            <w:szCs w:val="28"/>
            <w:lang w:eastAsia="en-GB"/>
          </w:rPr>
          <w:t>Appeal</w:t>
        </w:r>
      </w:hyperlink>
    </w:p>
    <w:p w14:paraId="070977AE" w14:textId="03CE89BC" w:rsidR="00D42F42" w:rsidRPr="00FA4E47" w:rsidRDefault="0016205E" w:rsidP="00D42F42">
      <w:pPr>
        <w:autoSpaceDE w:val="0"/>
        <w:autoSpaceDN w:val="0"/>
        <w:adjustRightInd w:val="0"/>
        <w:ind w:left="709" w:hanging="709"/>
        <w:rPr>
          <w:b/>
          <w:color w:val="0000FF"/>
          <w:sz w:val="28"/>
          <w:szCs w:val="28"/>
          <w:u w:val="single"/>
          <w:lang w:eastAsia="en-GB"/>
        </w:rPr>
      </w:pPr>
      <w:r w:rsidRPr="00FA4E47">
        <w:rPr>
          <w:b/>
          <w:sz w:val="28"/>
          <w:szCs w:val="28"/>
          <w:lang w:eastAsia="en-GB"/>
        </w:rPr>
        <w:t>9</w:t>
      </w:r>
      <w:r w:rsidR="00D42F42" w:rsidRPr="00FA4E47">
        <w:rPr>
          <w:b/>
          <w:sz w:val="28"/>
          <w:szCs w:val="28"/>
          <w:lang w:eastAsia="en-GB"/>
        </w:rPr>
        <w:tab/>
      </w:r>
      <w:hyperlink w:anchor="Additional" w:history="1">
        <w:r w:rsidR="00D42F42" w:rsidRPr="00FA4E47">
          <w:rPr>
            <w:rStyle w:val="Hyperlink"/>
            <w:b/>
            <w:sz w:val="28"/>
            <w:szCs w:val="28"/>
            <w:lang w:eastAsia="en-GB"/>
          </w:rPr>
          <w:t>Additional information</w:t>
        </w:r>
      </w:hyperlink>
    </w:p>
    <w:p w14:paraId="070977AF" w14:textId="77777777" w:rsidR="00E63B0D" w:rsidRPr="00D9379E" w:rsidRDefault="00E63B0D" w:rsidP="3F6CC8F9">
      <w:pPr>
        <w:autoSpaceDE w:val="0"/>
        <w:autoSpaceDN w:val="0"/>
        <w:adjustRightInd w:val="0"/>
        <w:ind w:left="709" w:hanging="709"/>
        <w:rPr>
          <w:b/>
          <w:bCs/>
          <w:color w:val="0000FF"/>
          <w:u w:val="single"/>
          <w:lang w:eastAsia="en-GB"/>
        </w:rPr>
      </w:pPr>
    </w:p>
    <w:p w14:paraId="070977B0" w14:textId="77777777" w:rsidR="00D42F42" w:rsidRPr="00D9379E" w:rsidRDefault="00D42F42" w:rsidP="3F6CC8F9">
      <w:pPr>
        <w:autoSpaceDE w:val="0"/>
        <w:autoSpaceDN w:val="0"/>
        <w:adjustRightInd w:val="0"/>
        <w:ind w:left="709" w:hanging="709"/>
        <w:rPr>
          <w:b/>
          <w:bCs/>
          <w:lang w:eastAsia="en-GB"/>
        </w:rPr>
      </w:pPr>
    </w:p>
    <w:p w14:paraId="070977B1" w14:textId="77777777" w:rsidR="00D42F42" w:rsidRPr="00D9379E" w:rsidRDefault="00D42F42" w:rsidP="3F6CC8F9">
      <w:pPr>
        <w:autoSpaceDE w:val="0"/>
        <w:autoSpaceDN w:val="0"/>
        <w:adjustRightInd w:val="0"/>
        <w:ind w:left="709" w:hanging="709"/>
        <w:rPr>
          <w:b/>
          <w:bCs/>
          <w:lang w:eastAsia="en-GB"/>
        </w:rPr>
      </w:pPr>
    </w:p>
    <w:p w14:paraId="070977B2" w14:textId="77777777" w:rsidR="0039593C" w:rsidRPr="00D9379E" w:rsidRDefault="0039593C" w:rsidP="3F6CC8F9">
      <w:pPr>
        <w:tabs>
          <w:tab w:val="center" w:pos="4153"/>
          <w:tab w:val="right" w:pos="8306"/>
        </w:tabs>
        <w:rPr>
          <w:b/>
          <w:bCs/>
        </w:rPr>
      </w:pPr>
      <w:r w:rsidRPr="3F6CC8F9">
        <w:rPr>
          <w:b/>
          <w:bCs/>
        </w:rPr>
        <w:t>Appendices</w:t>
      </w:r>
    </w:p>
    <w:p w14:paraId="070977B3" w14:textId="77777777" w:rsidR="0039593C" w:rsidRPr="00E17975" w:rsidRDefault="0039593C" w:rsidP="0039593C">
      <w:pPr>
        <w:tabs>
          <w:tab w:val="center" w:pos="4153"/>
          <w:tab w:val="right" w:pos="8306"/>
        </w:tabs>
        <w:rPr>
          <w:b/>
          <w:color w:val="002060"/>
          <w:szCs w:val="24"/>
        </w:rPr>
      </w:pPr>
    </w:p>
    <w:p w14:paraId="070977B4" w14:textId="77777777" w:rsidR="0039593C" w:rsidRPr="00E17975" w:rsidRDefault="0039593C" w:rsidP="0039593C">
      <w:pPr>
        <w:rPr>
          <w:b/>
          <w:color w:val="002060"/>
          <w:szCs w:val="24"/>
        </w:rPr>
      </w:pPr>
      <w:r w:rsidRPr="00E17975">
        <w:rPr>
          <w:b/>
          <w:szCs w:val="24"/>
        </w:rPr>
        <w:t>Appendix 1:</w:t>
      </w:r>
      <w:r w:rsidRPr="00E17975">
        <w:rPr>
          <w:b/>
          <w:szCs w:val="24"/>
        </w:rPr>
        <w:tab/>
      </w:r>
      <w:hyperlink w:anchor="Appendix1" w:history="1">
        <w:r w:rsidRPr="00E17975">
          <w:rPr>
            <w:rStyle w:val="Hyperlink"/>
            <w:b/>
            <w:szCs w:val="24"/>
          </w:rPr>
          <w:t xml:space="preserve">Template </w:t>
        </w:r>
        <w:r w:rsidR="00273AD1" w:rsidRPr="00E17975">
          <w:rPr>
            <w:rStyle w:val="Hyperlink"/>
            <w:b/>
            <w:szCs w:val="24"/>
          </w:rPr>
          <w:t xml:space="preserve">Capability Support </w:t>
        </w:r>
        <w:r w:rsidR="00B3269D" w:rsidRPr="00E17975">
          <w:rPr>
            <w:rStyle w:val="Hyperlink"/>
            <w:b/>
            <w:szCs w:val="24"/>
          </w:rPr>
          <w:t>Plan</w:t>
        </w:r>
      </w:hyperlink>
    </w:p>
    <w:p w14:paraId="070977B5" w14:textId="77777777" w:rsidR="0039593C" w:rsidRPr="00E17975" w:rsidRDefault="0039593C" w:rsidP="0039593C">
      <w:pPr>
        <w:rPr>
          <w:b/>
          <w:color w:val="002060"/>
          <w:szCs w:val="24"/>
        </w:rPr>
      </w:pPr>
    </w:p>
    <w:p w14:paraId="070977B6" w14:textId="77777777" w:rsidR="0039593C" w:rsidRPr="00E17975" w:rsidRDefault="0039593C" w:rsidP="0039593C">
      <w:pPr>
        <w:rPr>
          <w:szCs w:val="24"/>
        </w:rPr>
      </w:pPr>
    </w:p>
    <w:p w14:paraId="070977B7" w14:textId="77777777" w:rsidR="0039593C" w:rsidRPr="00E17975" w:rsidRDefault="0039593C" w:rsidP="0039593C">
      <w:pPr>
        <w:rPr>
          <w:szCs w:val="24"/>
        </w:rPr>
      </w:pPr>
    </w:p>
    <w:p w14:paraId="070977B8" w14:textId="77777777" w:rsidR="00986C7C" w:rsidRPr="00D9379E" w:rsidRDefault="00986C7C" w:rsidP="3F6CC8F9">
      <w:pPr>
        <w:autoSpaceDE w:val="0"/>
        <w:autoSpaceDN w:val="0"/>
        <w:adjustRightInd w:val="0"/>
        <w:rPr>
          <w:b/>
          <w:bCs/>
          <w:color w:val="000000"/>
          <w:lang w:val="en-US"/>
        </w:rPr>
      </w:pPr>
    </w:p>
    <w:p w14:paraId="070977B9" w14:textId="77777777" w:rsidR="00986C7C" w:rsidRPr="00E17975" w:rsidRDefault="00986C7C" w:rsidP="00986C7C">
      <w:pPr>
        <w:tabs>
          <w:tab w:val="center" w:pos="4153"/>
          <w:tab w:val="right" w:pos="8306"/>
        </w:tabs>
        <w:rPr>
          <w:b/>
          <w:color w:val="002060"/>
          <w:szCs w:val="24"/>
          <w:lang w:val="en-US"/>
        </w:rPr>
      </w:pPr>
    </w:p>
    <w:p w14:paraId="070977BA" w14:textId="77777777" w:rsidR="00986C7C" w:rsidRPr="00E17975" w:rsidRDefault="00986C7C" w:rsidP="00986C7C">
      <w:pPr>
        <w:tabs>
          <w:tab w:val="center" w:pos="4153"/>
          <w:tab w:val="right" w:pos="8306"/>
        </w:tabs>
        <w:rPr>
          <w:b/>
          <w:color w:val="002060"/>
          <w:szCs w:val="24"/>
          <w:lang w:val="en-US"/>
        </w:rPr>
      </w:pPr>
    </w:p>
    <w:p w14:paraId="070977BB" w14:textId="77777777" w:rsidR="001119BD" w:rsidRPr="00D9379E" w:rsidRDefault="001119BD" w:rsidP="3F6CC8F9">
      <w:pPr>
        <w:rPr>
          <w:b/>
          <w:bCs/>
          <w:color w:val="0070C0"/>
        </w:rPr>
      </w:pPr>
    </w:p>
    <w:p w14:paraId="070977BC" w14:textId="77777777" w:rsidR="001119BD" w:rsidRPr="00D9379E" w:rsidRDefault="001119BD" w:rsidP="3F6CC8F9">
      <w:pPr>
        <w:rPr>
          <w:b/>
          <w:bCs/>
          <w:color w:val="0070C0"/>
        </w:rPr>
      </w:pPr>
    </w:p>
    <w:p w14:paraId="070977BD" w14:textId="77777777" w:rsidR="001119BD" w:rsidRPr="00D9379E" w:rsidRDefault="001119BD" w:rsidP="3F6CC8F9">
      <w:pPr>
        <w:rPr>
          <w:b/>
          <w:bCs/>
          <w:color w:val="0070C0"/>
        </w:rPr>
      </w:pPr>
    </w:p>
    <w:p w14:paraId="070977BE" w14:textId="77777777" w:rsidR="001119BD" w:rsidRPr="00D9379E" w:rsidRDefault="001119BD" w:rsidP="3F6CC8F9">
      <w:pPr>
        <w:rPr>
          <w:b/>
          <w:bCs/>
          <w:color w:val="0070C0"/>
        </w:rPr>
      </w:pPr>
    </w:p>
    <w:p w14:paraId="070977BF" w14:textId="77777777" w:rsidR="001119BD" w:rsidRPr="00D9379E" w:rsidRDefault="001119BD" w:rsidP="3F6CC8F9">
      <w:pPr>
        <w:rPr>
          <w:b/>
          <w:bCs/>
          <w:color w:val="0070C0"/>
        </w:rPr>
      </w:pPr>
    </w:p>
    <w:p w14:paraId="070977C0" w14:textId="77777777" w:rsidR="00986C7C" w:rsidRPr="00D9379E" w:rsidRDefault="00986C7C" w:rsidP="3F6CC8F9">
      <w:pPr>
        <w:rPr>
          <w:b/>
          <w:bCs/>
          <w:color w:val="0070C0"/>
        </w:rPr>
      </w:pPr>
    </w:p>
    <w:p w14:paraId="070977C1" w14:textId="77777777" w:rsidR="00A76254" w:rsidRPr="00D9379E" w:rsidRDefault="00A76254" w:rsidP="3F6CC8F9">
      <w:pPr>
        <w:rPr>
          <w:b/>
          <w:bCs/>
          <w:color w:val="0070C0"/>
        </w:rPr>
      </w:pPr>
    </w:p>
    <w:p w14:paraId="070977C2" w14:textId="77777777" w:rsidR="001119BD" w:rsidRDefault="001119BD" w:rsidP="3F6CC8F9">
      <w:pPr>
        <w:rPr>
          <w:b/>
          <w:bCs/>
          <w:color w:val="0070C0"/>
        </w:rPr>
      </w:pPr>
    </w:p>
    <w:p w14:paraId="387A3793" w14:textId="77777777" w:rsidR="001111E0" w:rsidRDefault="001111E0" w:rsidP="3F6CC8F9">
      <w:pPr>
        <w:rPr>
          <w:b/>
          <w:bCs/>
          <w:color w:val="0070C0"/>
        </w:rPr>
      </w:pPr>
    </w:p>
    <w:p w14:paraId="3F592C77" w14:textId="77777777" w:rsidR="001111E0" w:rsidRDefault="001111E0" w:rsidP="3F6CC8F9">
      <w:pPr>
        <w:rPr>
          <w:b/>
          <w:bCs/>
          <w:color w:val="0070C0"/>
        </w:rPr>
      </w:pPr>
    </w:p>
    <w:p w14:paraId="66FFA21E" w14:textId="77777777" w:rsidR="001111E0" w:rsidRDefault="001111E0" w:rsidP="3F6CC8F9">
      <w:pPr>
        <w:rPr>
          <w:b/>
          <w:bCs/>
          <w:color w:val="0070C0"/>
        </w:rPr>
      </w:pPr>
    </w:p>
    <w:p w14:paraId="7EA4C27D" w14:textId="77777777" w:rsidR="001111E0" w:rsidRPr="00D9379E" w:rsidRDefault="001111E0" w:rsidP="3F6CC8F9">
      <w:pPr>
        <w:rPr>
          <w:b/>
          <w:bCs/>
          <w:color w:val="0070C0"/>
        </w:rPr>
      </w:pPr>
    </w:p>
    <w:p w14:paraId="070977C3" w14:textId="77777777" w:rsidR="008716BA" w:rsidRPr="00D9379E" w:rsidRDefault="008716BA" w:rsidP="3F6CC8F9">
      <w:pPr>
        <w:rPr>
          <w:b/>
          <w:bCs/>
          <w:color w:val="0070C0"/>
        </w:rPr>
      </w:pPr>
    </w:p>
    <w:p w14:paraId="070977C4" w14:textId="77777777" w:rsidR="008716BA" w:rsidRPr="00D9379E" w:rsidRDefault="008716BA" w:rsidP="5F1C4980">
      <w:pPr>
        <w:rPr>
          <w:b/>
          <w:bCs/>
          <w:color w:val="0070C0"/>
        </w:rPr>
      </w:pPr>
    </w:p>
    <w:bookmarkEnd w:id="0"/>
    <w:p w14:paraId="343DBA2B" w14:textId="069F64FB" w:rsidR="5F1C4980" w:rsidRPr="00D9379E" w:rsidRDefault="5F1C4980" w:rsidP="5F1C4980">
      <w:pPr>
        <w:rPr>
          <w:b/>
          <w:bCs/>
          <w:color w:val="0070C0"/>
        </w:rPr>
      </w:pPr>
    </w:p>
    <w:p w14:paraId="625A93F6" w14:textId="6A256C12" w:rsidR="5F1C4980" w:rsidRPr="00D9379E" w:rsidRDefault="5F1C4980" w:rsidP="5F1C4980">
      <w:pPr>
        <w:rPr>
          <w:b/>
          <w:bCs/>
          <w:color w:val="0070C0"/>
        </w:rPr>
      </w:pPr>
    </w:p>
    <w:p w14:paraId="070977C5" w14:textId="77777777" w:rsidR="00D4351C" w:rsidRPr="00D9379E" w:rsidRDefault="00681EDE" w:rsidP="5F1C4980">
      <w:pPr>
        <w:tabs>
          <w:tab w:val="left" w:pos="915"/>
        </w:tabs>
        <w:autoSpaceDE w:val="0"/>
        <w:autoSpaceDN w:val="0"/>
        <w:adjustRightInd w:val="0"/>
        <w:rPr>
          <w:rFonts w:ascii="Times New Roman" w:hAnsi="Times New Roman" w:cs="Times New Roman"/>
        </w:rPr>
      </w:pPr>
      <w:r w:rsidRPr="00D9379E">
        <w:rPr>
          <w:rFonts w:ascii="Times New Roman" w:hAnsi="Times New Roman" w:cs="Times New Roman"/>
          <w:szCs w:val="24"/>
        </w:rPr>
        <w:tab/>
      </w:r>
    </w:p>
    <w:p w14:paraId="070977C6" w14:textId="77777777" w:rsidR="00D4351C" w:rsidRPr="001111E0" w:rsidRDefault="00E63B0D" w:rsidP="3F6CC8F9">
      <w:pPr>
        <w:keepNext/>
        <w:outlineLvl w:val="0"/>
        <w:rPr>
          <w:b/>
          <w:bCs/>
          <w:sz w:val="36"/>
          <w:szCs w:val="28"/>
        </w:rPr>
      </w:pPr>
      <w:bookmarkStart w:id="5" w:name="Introduction"/>
      <w:r w:rsidRPr="001111E0">
        <w:rPr>
          <w:b/>
          <w:bCs/>
          <w:sz w:val="36"/>
          <w:szCs w:val="28"/>
        </w:rPr>
        <w:lastRenderedPageBreak/>
        <w:t>1</w:t>
      </w:r>
      <w:r w:rsidRPr="001111E0">
        <w:rPr>
          <w:sz w:val="36"/>
          <w:szCs w:val="28"/>
        </w:rPr>
        <w:tab/>
      </w:r>
      <w:r w:rsidR="00D4351C" w:rsidRPr="001111E0">
        <w:rPr>
          <w:b/>
          <w:bCs/>
          <w:sz w:val="36"/>
          <w:szCs w:val="28"/>
        </w:rPr>
        <w:t>Introduction</w:t>
      </w:r>
    </w:p>
    <w:bookmarkEnd w:id="5"/>
    <w:p w14:paraId="070977C7" w14:textId="77777777" w:rsidR="00E63B0D" w:rsidRPr="00E17975" w:rsidRDefault="00E63B0D" w:rsidP="00E63B0D">
      <w:pPr>
        <w:keepNext/>
        <w:ind w:left="720"/>
        <w:outlineLvl w:val="0"/>
        <w:rPr>
          <w:b/>
          <w:bCs/>
          <w:szCs w:val="24"/>
        </w:rPr>
      </w:pPr>
    </w:p>
    <w:p w14:paraId="070977C8" w14:textId="1B71A4A9" w:rsidR="00330CFA" w:rsidRPr="00E17975" w:rsidRDefault="1EDC1DF7" w:rsidP="1E2730CD">
      <w:pPr>
        <w:ind w:left="720" w:hanging="720"/>
        <w:rPr>
          <w:szCs w:val="24"/>
        </w:rPr>
      </w:pPr>
      <w:r w:rsidRPr="00E17975">
        <w:rPr>
          <w:szCs w:val="24"/>
        </w:rPr>
        <w:t>1.1</w:t>
      </w:r>
      <w:r w:rsidR="00FF3E75" w:rsidRPr="00E17975">
        <w:rPr>
          <w:szCs w:val="24"/>
        </w:rPr>
        <w:tab/>
      </w:r>
      <w:r w:rsidR="0E3C0AEF" w:rsidRPr="00E17975">
        <w:rPr>
          <w:szCs w:val="24"/>
        </w:rPr>
        <w:t>It is important that</w:t>
      </w:r>
      <w:r w:rsidR="7D3C712B" w:rsidRPr="00E17975">
        <w:rPr>
          <w:szCs w:val="24"/>
        </w:rPr>
        <w:t xml:space="preserve"> management concerns regarding employee performance are managed </w:t>
      </w:r>
      <w:r w:rsidR="7EDBBC7E" w:rsidRPr="00E17975">
        <w:rPr>
          <w:szCs w:val="24"/>
        </w:rPr>
        <w:t xml:space="preserve">effectively </w:t>
      </w:r>
      <w:r w:rsidR="0E3C0AEF" w:rsidRPr="00E17975">
        <w:rPr>
          <w:szCs w:val="24"/>
        </w:rPr>
        <w:t xml:space="preserve">to ensure the overall performance of the school is not compromised.  The overall approach to capability should be supportive, </w:t>
      </w:r>
      <w:r w:rsidR="45471857" w:rsidRPr="00E17975">
        <w:rPr>
          <w:szCs w:val="24"/>
        </w:rPr>
        <w:t>constructive,</w:t>
      </w:r>
      <w:r w:rsidR="0E3C0AEF" w:rsidRPr="00E17975">
        <w:rPr>
          <w:szCs w:val="24"/>
        </w:rPr>
        <w:t xml:space="preserve"> and helpful to the employee.  This procedure complies with the provisions of the ACAS code of practice.</w:t>
      </w:r>
    </w:p>
    <w:p w14:paraId="070977C9" w14:textId="77777777" w:rsidR="00330CFA" w:rsidRPr="00E17975" w:rsidRDefault="00330CFA" w:rsidP="00330CFA">
      <w:pPr>
        <w:rPr>
          <w:szCs w:val="24"/>
        </w:rPr>
      </w:pPr>
    </w:p>
    <w:p w14:paraId="070977CA" w14:textId="77777777" w:rsidR="00330CFA" w:rsidRPr="00E17975" w:rsidRDefault="00FF3E75" w:rsidP="00330CFA">
      <w:pPr>
        <w:ind w:left="720" w:hanging="720"/>
        <w:rPr>
          <w:szCs w:val="24"/>
        </w:rPr>
      </w:pPr>
      <w:r w:rsidRPr="00E17975">
        <w:rPr>
          <w:szCs w:val="24"/>
          <w:lang w:val="en-US"/>
        </w:rPr>
        <w:t>1.2</w:t>
      </w:r>
      <w:r w:rsidR="00330CFA" w:rsidRPr="00E17975">
        <w:rPr>
          <w:szCs w:val="24"/>
          <w:lang w:val="en-US"/>
        </w:rPr>
        <w:tab/>
      </w:r>
      <w:r w:rsidR="00330CFA" w:rsidRPr="00E17975">
        <w:rPr>
          <w:szCs w:val="24"/>
        </w:rPr>
        <w:t xml:space="preserve">This procedure applies where there are performance concerns about school support staff that </w:t>
      </w:r>
      <w:proofErr w:type="gramStart"/>
      <w:r w:rsidR="00330CFA" w:rsidRPr="00E17975">
        <w:rPr>
          <w:szCs w:val="24"/>
        </w:rPr>
        <w:t>day to day</w:t>
      </w:r>
      <w:proofErr w:type="gramEnd"/>
      <w:r w:rsidR="00330CFA" w:rsidRPr="00E17975">
        <w:rPr>
          <w:szCs w:val="24"/>
        </w:rPr>
        <w:t xml:space="preserve"> management support has been unable to address.</w:t>
      </w:r>
      <w:r w:rsidR="00923E5B" w:rsidRPr="00E17975">
        <w:rPr>
          <w:szCs w:val="24"/>
        </w:rPr>
        <w:t xml:space="preserve"> </w:t>
      </w:r>
      <w:r w:rsidR="00923E5B" w:rsidRPr="00E17975">
        <w:rPr>
          <w:szCs w:val="24"/>
          <w:lang w:val="en-US"/>
        </w:rPr>
        <w:t>Performance concerns may be identified through appraisal and development, supervision or performance management meetings and should be resolved with the early intervention of support thereby avoiding the need for commencing the capability procedure.</w:t>
      </w:r>
    </w:p>
    <w:p w14:paraId="070977CB" w14:textId="77777777" w:rsidR="00330CFA" w:rsidRPr="00E17975" w:rsidRDefault="00330CFA" w:rsidP="00330CFA">
      <w:pPr>
        <w:rPr>
          <w:szCs w:val="24"/>
        </w:rPr>
      </w:pPr>
    </w:p>
    <w:p w14:paraId="070977CC" w14:textId="77777777" w:rsidR="00330CFA" w:rsidRPr="00E17975" w:rsidRDefault="00FF3E75" w:rsidP="00330CFA">
      <w:pPr>
        <w:ind w:left="720" w:hanging="720"/>
        <w:rPr>
          <w:szCs w:val="24"/>
        </w:rPr>
      </w:pPr>
      <w:r w:rsidRPr="00E17975">
        <w:rPr>
          <w:szCs w:val="24"/>
        </w:rPr>
        <w:t>1.3</w:t>
      </w:r>
      <w:r w:rsidR="00330CFA" w:rsidRPr="00E17975">
        <w:rPr>
          <w:szCs w:val="24"/>
        </w:rPr>
        <w:tab/>
        <w:t xml:space="preserve">This capability procedure is not designed to be a punitive management process but is intended to encourage improvement in work performance at an early stage before a problem becomes unmanageable. The procedure allows for fair and consistent treatment of support staff and, hopefully through co-operation of all involved, a positive outcome will be achieved. </w:t>
      </w:r>
    </w:p>
    <w:p w14:paraId="070977CD" w14:textId="77777777" w:rsidR="00330CFA" w:rsidRPr="00E17975" w:rsidRDefault="00330CFA" w:rsidP="00330CFA">
      <w:pPr>
        <w:rPr>
          <w:szCs w:val="24"/>
        </w:rPr>
      </w:pPr>
    </w:p>
    <w:p w14:paraId="070977CE" w14:textId="3FC99B79" w:rsidR="00330CFA" w:rsidRPr="00E17975" w:rsidRDefault="1EDC1DF7" w:rsidP="00330CFA">
      <w:pPr>
        <w:ind w:left="720" w:hanging="720"/>
        <w:rPr>
          <w:szCs w:val="24"/>
        </w:rPr>
      </w:pPr>
      <w:r w:rsidRPr="00E17975">
        <w:rPr>
          <w:szCs w:val="24"/>
        </w:rPr>
        <w:t>1.4</w:t>
      </w:r>
      <w:r w:rsidR="00FF3E75" w:rsidRPr="00E17975">
        <w:rPr>
          <w:szCs w:val="24"/>
        </w:rPr>
        <w:tab/>
      </w:r>
      <w:r w:rsidR="0E3C0AEF" w:rsidRPr="00E17975">
        <w:rPr>
          <w:szCs w:val="24"/>
        </w:rPr>
        <w:t xml:space="preserve">At each stage of this procedure the timescale for the required improvement should be indicated after </w:t>
      </w:r>
      <w:proofErr w:type="gramStart"/>
      <w:r w:rsidR="0E3C0AEF" w:rsidRPr="00E17975">
        <w:rPr>
          <w:szCs w:val="24"/>
        </w:rPr>
        <w:t>making an assessment of</w:t>
      </w:r>
      <w:proofErr w:type="gramEnd"/>
      <w:r w:rsidR="0E3C0AEF" w:rsidRPr="00E17975">
        <w:rPr>
          <w:szCs w:val="24"/>
        </w:rPr>
        <w:t xml:space="preserve"> the </w:t>
      </w:r>
      <w:r w:rsidR="4D818BF0" w:rsidRPr="00E17975">
        <w:rPr>
          <w:szCs w:val="24"/>
        </w:rPr>
        <w:t>performance concerns</w:t>
      </w:r>
      <w:r w:rsidR="0E3C0AEF" w:rsidRPr="00E17975">
        <w:rPr>
          <w:szCs w:val="24"/>
        </w:rPr>
        <w:t xml:space="preserve">. </w:t>
      </w:r>
    </w:p>
    <w:p w14:paraId="0E44DA55" w14:textId="77777777" w:rsidR="0061117B" w:rsidRPr="00E17975" w:rsidRDefault="0061117B" w:rsidP="00330CFA">
      <w:pPr>
        <w:ind w:left="720" w:hanging="720"/>
        <w:rPr>
          <w:szCs w:val="24"/>
        </w:rPr>
      </w:pPr>
    </w:p>
    <w:p w14:paraId="508B5702" w14:textId="50A898DF" w:rsidR="0061117B" w:rsidRPr="00E17975" w:rsidRDefault="00FE694E" w:rsidP="0061117B">
      <w:pPr>
        <w:ind w:left="720" w:hanging="720"/>
        <w:rPr>
          <w:szCs w:val="24"/>
        </w:rPr>
      </w:pPr>
      <w:r w:rsidRPr="00E17975">
        <w:rPr>
          <w:szCs w:val="24"/>
        </w:rPr>
        <w:t>1.5</w:t>
      </w:r>
      <w:r w:rsidR="0061117B" w:rsidRPr="00E17975">
        <w:rPr>
          <w:szCs w:val="24"/>
        </w:rPr>
        <w:tab/>
        <w:t>There may be instances where concerns about performance are sufficiently serious enough to warrant the procedure being implemented at either the formal capability stage or final stage of the procedure, where it is deemed reasonable and appropriate to do so, after taking advice from HR.</w:t>
      </w:r>
    </w:p>
    <w:p w14:paraId="070977CF" w14:textId="77777777" w:rsidR="00330CFA" w:rsidRPr="00E17975" w:rsidRDefault="00330CFA" w:rsidP="00330CFA">
      <w:pPr>
        <w:rPr>
          <w:szCs w:val="24"/>
        </w:rPr>
      </w:pPr>
    </w:p>
    <w:p w14:paraId="070977D0" w14:textId="0CB733DD" w:rsidR="00330CFA" w:rsidRPr="00E17975" w:rsidRDefault="00FF3E75" w:rsidP="00330CFA">
      <w:pPr>
        <w:ind w:left="720" w:hanging="720"/>
        <w:rPr>
          <w:szCs w:val="24"/>
        </w:rPr>
      </w:pPr>
      <w:r w:rsidRPr="00E17975">
        <w:rPr>
          <w:szCs w:val="24"/>
        </w:rPr>
        <w:t>1.</w:t>
      </w:r>
      <w:r w:rsidR="00FE694E" w:rsidRPr="00E17975">
        <w:rPr>
          <w:szCs w:val="24"/>
        </w:rPr>
        <w:t>6</w:t>
      </w:r>
      <w:r w:rsidR="00330CFA" w:rsidRPr="00E17975">
        <w:rPr>
          <w:szCs w:val="24"/>
        </w:rPr>
        <w:tab/>
        <w:t xml:space="preserve">A programme of support should be comprehensive as possible, reducing as time goes on. The objective must be at the end of the final period to assess the employee’s capabilities without any support being provided.  </w:t>
      </w:r>
    </w:p>
    <w:p w14:paraId="070977D1" w14:textId="77777777" w:rsidR="00330CFA" w:rsidRPr="00E17975" w:rsidRDefault="00330CFA" w:rsidP="00330CFA">
      <w:pPr>
        <w:keepNext/>
        <w:outlineLvl w:val="0"/>
        <w:rPr>
          <w:b/>
          <w:bCs/>
          <w:szCs w:val="24"/>
        </w:rPr>
      </w:pPr>
      <w:bookmarkStart w:id="6" w:name="_Toc155758482"/>
    </w:p>
    <w:p w14:paraId="070977D2" w14:textId="12053A7F" w:rsidR="00330CFA" w:rsidRPr="00E17975" w:rsidRDefault="00FF3E75" w:rsidP="00330CFA">
      <w:pPr>
        <w:ind w:left="720" w:right="-694" w:hanging="720"/>
        <w:rPr>
          <w:szCs w:val="24"/>
        </w:rPr>
      </w:pPr>
      <w:r w:rsidRPr="00E17975">
        <w:rPr>
          <w:szCs w:val="24"/>
        </w:rPr>
        <w:t>1.</w:t>
      </w:r>
      <w:r w:rsidR="00FE694E" w:rsidRPr="00E17975">
        <w:rPr>
          <w:szCs w:val="24"/>
        </w:rPr>
        <w:t>7</w:t>
      </w:r>
      <w:r w:rsidR="00330CFA" w:rsidRPr="00E17975">
        <w:rPr>
          <w:szCs w:val="24"/>
        </w:rPr>
        <w:tab/>
        <w:t xml:space="preserve">As is the case in all formal procedures, the chair of each meeting should ensure that clear written records are </w:t>
      </w:r>
      <w:proofErr w:type="gramStart"/>
      <w:r w:rsidR="00330CFA" w:rsidRPr="00E17975">
        <w:rPr>
          <w:szCs w:val="24"/>
        </w:rPr>
        <w:t>kept</w:t>
      </w:r>
      <w:r w:rsidR="00CB75A4" w:rsidRPr="00E17975">
        <w:rPr>
          <w:szCs w:val="24"/>
        </w:rPr>
        <w:t xml:space="preserve"> </w:t>
      </w:r>
      <w:r w:rsidR="00330CFA" w:rsidRPr="00E17975">
        <w:rPr>
          <w:szCs w:val="24"/>
        </w:rPr>
        <w:t>in particular</w:t>
      </w:r>
      <w:r w:rsidR="00CB75A4" w:rsidRPr="00E17975">
        <w:rPr>
          <w:szCs w:val="24"/>
        </w:rPr>
        <w:t>,</w:t>
      </w:r>
      <w:r w:rsidR="00330CFA" w:rsidRPr="00E17975">
        <w:rPr>
          <w:szCs w:val="24"/>
        </w:rPr>
        <w:t xml:space="preserve"> the</w:t>
      </w:r>
      <w:proofErr w:type="gramEnd"/>
      <w:r w:rsidR="00330CFA" w:rsidRPr="00E17975">
        <w:rPr>
          <w:szCs w:val="24"/>
        </w:rPr>
        <w:t xml:space="preserve"> management concerns about the employee’s performance.</w:t>
      </w:r>
    </w:p>
    <w:p w14:paraId="070977D3" w14:textId="77777777" w:rsidR="00B468F4" w:rsidRPr="00E17975" w:rsidRDefault="00B468F4" w:rsidP="00330CFA">
      <w:pPr>
        <w:ind w:left="720" w:right="-694" w:hanging="720"/>
        <w:rPr>
          <w:szCs w:val="24"/>
        </w:rPr>
      </w:pPr>
    </w:p>
    <w:p w14:paraId="070977D4" w14:textId="79B292F3" w:rsidR="00B468F4" w:rsidRPr="00E17975" w:rsidRDefault="7EDBBC7E" w:rsidP="00B639A6">
      <w:pPr>
        <w:ind w:left="720" w:right="-694" w:hanging="720"/>
        <w:rPr>
          <w:szCs w:val="24"/>
        </w:rPr>
      </w:pPr>
      <w:r w:rsidRPr="00E17975">
        <w:rPr>
          <w:szCs w:val="24"/>
        </w:rPr>
        <w:t>1.</w:t>
      </w:r>
      <w:r w:rsidR="0B0379B9" w:rsidRPr="00E17975">
        <w:rPr>
          <w:szCs w:val="24"/>
        </w:rPr>
        <w:t>8</w:t>
      </w:r>
      <w:r w:rsidR="00B468F4" w:rsidRPr="00E17975">
        <w:rPr>
          <w:szCs w:val="24"/>
        </w:rPr>
        <w:tab/>
      </w:r>
      <w:r w:rsidR="4D6BD665" w:rsidRPr="00E17975">
        <w:rPr>
          <w:szCs w:val="24"/>
        </w:rPr>
        <w:t>Employees</w:t>
      </w:r>
      <w:r w:rsidRPr="00E17975">
        <w:rPr>
          <w:szCs w:val="24"/>
        </w:rPr>
        <w:t xml:space="preserve"> can request a copy of any additional policies referred to within this Policy from their line manager or school office.</w:t>
      </w:r>
    </w:p>
    <w:p w14:paraId="070977D6" w14:textId="77777777" w:rsidR="00B4258D" w:rsidRPr="00E17975" w:rsidRDefault="00B4258D" w:rsidP="00B4258D">
      <w:pPr>
        <w:ind w:left="720" w:right="-694"/>
        <w:rPr>
          <w:szCs w:val="24"/>
        </w:rPr>
      </w:pPr>
    </w:p>
    <w:p w14:paraId="070977D7" w14:textId="77777777" w:rsidR="00076744" w:rsidRPr="001111E0" w:rsidRDefault="00076744" w:rsidP="3F6CC8F9">
      <w:pPr>
        <w:rPr>
          <w:b/>
          <w:bCs/>
          <w:sz w:val="36"/>
          <w:szCs w:val="28"/>
        </w:rPr>
      </w:pPr>
      <w:bookmarkStart w:id="7" w:name="Data"/>
      <w:r w:rsidRPr="001111E0">
        <w:rPr>
          <w:b/>
          <w:bCs/>
          <w:sz w:val="36"/>
          <w:szCs w:val="28"/>
        </w:rPr>
        <w:t>2</w:t>
      </w:r>
      <w:r w:rsidRPr="001111E0">
        <w:rPr>
          <w:sz w:val="36"/>
          <w:szCs w:val="28"/>
        </w:rPr>
        <w:tab/>
      </w:r>
      <w:r w:rsidRPr="001111E0">
        <w:rPr>
          <w:b/>
          <w:bCs/>
          <w:sz w:val="36"/>
          <w:szCs w:val="28"/>
        </w:rPr>
        <w:t>Data Protection</w:t>
      </w:r>
    </w:p>
    <w:bookmarkEnd w:id="7"/>
    <w:p w14:paraId="070977D8" w14:textId="77777777" w:rsidR="00076744" w:rsidRPr="00E17975" w:rsidRDefault="00076744" w:rsidP="00076744">
      <w:pPr>
        <w:rPr>
          <w:b/>
          <w:szCs w:val="24"/>
        </w:rPr>
      </w:pPr>
    </w:p>
    <w:p w14:paraId="070977D9" w14:textId="77777777" w:rsidR="00076744" w:rsidRPr="00E17975" w:rsidRDefault="00FF3E75" w:rsidP="00076744">
      <w:pPr>
        <w:ind w:left="720" w:hanging="720"/>
        <w:rPr>
          <w:szCs w:val="24"/>
        </w:rPr>
      </w:pPr>
      <w:r w:rsidRPr="00E17975">
        <w:rPr>
          <w:szCs w:val="24"/>
        </w:rPr>
        <w:t>2.1</w:t>
      </w:r>
      <w:r w:rsidR="00076744" w:rsidRPr="00E17975">
        <w:rPr>
          <w:szCs w:val="24"/>
        </w:rPr>
        <w:tab/>
        <w:t>A written record of all meetings conducted under this procedure will be made, either by the person holding the meeting or by an additional person arranged by the school to take notes. The school processes any personal data collected during the performance improvement procedure in accordance with its</w:t>
      </w:r>
      <w:r w:rsidR="0039593C" w:rsidRPr="00E17975">
        <w:rPr>
          <w:szCs w:val="24"/>
        </w:rPr>
        <w:t xml:space="preserve"> data protection policy</w:t>
      </w:r>
      <w:r w:rsidR="00076744" w:rsidRPr="00E17975">
        <w:rPr>
          <w:szCs w:val="24"/>
        </w:rPr>
        <w:t xml:space="preserve">. Any data collected is held securely and accessed by, and disclosed to, individuals only for the purposes of completing the </w:t>
      </w:r>
      <w:r w:rsidR="00076744" w:rsidRPr="00E17975">
        <w:rPr>
          <w:szCs w:val="24"/>
        </w:rPr>
        <w:lastRenderedPageBreak/>
        <w:t xml:space="preserve">performance improvement procedure. Inappropriate access or disclosure of employee data constitutes a data breach and should be reported in accordance with the </w:t>
      </w:r>
      <w:r w:rsidR="0002562D" w:rsidRPr="00E17975">
        <w:rPr>
          <w:szCs w:val="24"/>
        </w:rPr>
        <w:t>s</w:t>
      </w:r>
      <w:r w:rsidR="00076744" w:rsidRPr="00E17975">
        <w:rPr>
          <w:szCs w:val="24"/>
        </w:rPr>
        <w:t>chool's data protection policy immediately. It may also constitute a disciplinary offence, which will be dealt with under the school's disciplinary procedure</w:t>
      </w:r>
      <w:r w:rsidR="006506A5" w:rsidRPr="00E17975">
        <w:rPr>
          <w:szCs w:val="24"/>
        </w:rPr>
        <w:t>.</w:t>
      </w:r>
    </w:p>
    <w:p w14:paraId="3E893573" w14:textId="77777777" w:rsidR="000365AA" w:rsidRPr="00E17975" w:rsidRDefault="000365AA" w:rsidP="00076744">
      <w:pPr>
        <w:ind w:left="720" w:hanging="720"/>
        <w:rPr>
          <w:szCs w:val="24"/>
        </w:rPr>
      </w:pPr>
    </w:p>
    <w:p w14:paraId="15A075D1" w14:textId="06DF7427" w:rsidR="002B50A1" w:rsidRPr="001111E0" w:rsidRDefault="00197B66" w:rsidP="3F6CC8F9">
      <w:pPr>
        <w:spacing w:after="160" w:line="259" w:lineRule="auto"/>
        <w:rPr>
          <w:rFonts w:eastAsiaTheme="minorEastAsia"/>
          <w:b/>
          <w:bCs/>
          <w:kern w:val="2"/>
          <w:sz w:val="36"/>
          <w:szCs w:val="28"/>
          <w14:ligatures w14:val="standardContextual"/>
        </w:rPr>
      </w:pPr>
      <w:bookmarkStart w:id="8" w:name="Wellbeing"/>
      <w:bookmarkEnd w:id="6"/>
      <w:r w:rsidRPr="001111E0">
        <w:rPr>
          <w:rFonts w:eastAsiaTheme="minorEastAsia"/>
          <w:b/>
          <w:bCs/>
          <w:kern w:val="2"/>
          <w:sz w:val="36"/>
          <w:szCs w:val="28"/>
          <w14:ligatures w14:val="standardContextual"/>
        </w:rPr>
        <w:t>3</w:t>
      </w:r>
      <w:r w:rsidRPr="001111E0">
        <w:rPr>
          <w:rFonts w:eastAsiaTheme="minorHAnsi"/>
          <w:b/>
          <w:bCs/>
          <w:kern w:val="2"/>
          <w:sz w:val="36"/>
          <w:szCs w:val="36"/>
          <w14:ligatures w14:val="standardContextual"/>
        </w:rPr>
        <w:tab/>
      </w:r>
      <w:r w:rsidRPr="001111E0">
        <w:rPr>
          <w:rFonts w:eastAsiaTheme="minorEastAsia"/>
          <w:b/>
          <w:bCs/>
          <w:kern w:val="2"/>
          <w:sz w:val="36"/>
          <w:szCs w:val="28"/>
          <w14:ligatures w14:val="standardContextual"/>
        </w:rPr>
        <w:t>Employee Health &amp; Wellbeing</w:t>
      </w:r>
    </w:p>
    <w:bookmarkEnd w:id="8"/>
    <w:p w14:paraId="57E69DCE" w14:textId="77777777" w:rsidR="00271AF3" w:rsidRPr="00E17975" w:rsidRDefault="00197B66" w:rsidP="00271AF3">
      <w:pPr>
        <w:ind w:left="720" w:hanging="720"/>
        <w:rPr>
          <w:szCs w:val="24"/>
        </w:rPr>
      </w:pPr>
      <w:r w:rsidRPr="00E17975">
        <w:rPr>
          <w:rFonts w:eastAsiaTheme="minorEastAsia"/>
          <w:kern w:val="2"/>
          <w:szCs w:val="24"/>
          <w14:ligatures w14:val="standardContextual"/>
        </w:rPr>
        <w:t>3.1</w:t>
      </w:r>
      <w:r w:rsidRPr="00E17975">
        <w:rPr>
          <w:szCs w:val="24"/>
        </w:rPr>
        <w:tab/>
      </w:r>
      <w:r w:rsidR="00271AF3" w:rsidRPr="00E17975">
        <w:rPr>
          <w:szCs w:val="24"/>
        </w:rPr>
        <w:t>The school is committed to creating an environment that promotes good physical and mental health and wellbeing, where staff can thrive and feel supported. </w:t>
      </w:r>
    </w:p>
    <w:p w14:paraId="20F6F606" w14:textId="77777777" w:rsidR="00271AF3" w:rsidRPr="00E17975" w:rsidRDefault="00271AF3" w:rsidP="00271AF3">
      <w:pPr>
        <w:ind w:left="720" w:hanging="720"/>
        <w:rPr>
          <w:szCs w:val="24"/>
        </w:rPr>
      </w:pPr>
    </w:p>
    <w:p w14:paraId="3BBAB288" w14:textId="07E69C61" w:rsidR="00271AF3" w:rsidRPr="00E17975" w:rsidRDefault="00271AF3" w:rsidP="00271AF3">
      <w:pPr>
        <w:ind w:left="720" w:hanging="720"/>
        <w:rPr>
          <w:szCs w:val="24"/>
        </w:rPr>
      </w:pPr>
      <w:r w:rsidRPr="00E17975">
        <w:rPr>
          <w:szCs w:val="24"/>
        </w:rPr>
        <w:t>3.2</w:t>
      </w:r>
      <w:r w:rsidRPr="00E17975">
        <w:rPr>
          <w:szCs w:val="24"/>
        </w:rPr>
        <w:tab/>
        <w:t>Where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allowing the employee to have an appropriate ‘support’ person accompanying them to a formal meeting</w:t>
      </w:r>
      <w:r w:rsidR="002B42C2" w:rsidRPr="00E17975">
        <w:rPr>
          <w:szCs w:val="24"/>
        </w:rPr>
        <w:t xml:space="preserve"> as well as a Trade Union representative or work colleague.</w:t>
      </w:r>
      <w:r w:rsidR="002B42C2" w:rsidRPr="00E17975">
        <w:rPr>
          <w:i/>
          <w:iCs/>
          <w:szCs w:val="24"/>
        </w:rPr>
        <w:t> </w:t>
      </w:r>
    </w:p>
    <w:p w14:paraId="36C711DF" w14:textId="77777777" w:rsidR="00271AF3" w:rsidRPr="00E17975" w:rsidRDefault="00271AF3" w:rsidP="00271AF3">
      <w:pPr>
        <w:ind w:left="720" w:hanging="720"/>
        <w:rPr>
          <w:szCs w:val="24"/>
        </w:rPr>
      </w:pPr>
    </w:p>
    <w:p w14:paraId="069F482C" w14:textId="7970918D" w:rsidR="00271AF3" w:rsidRPr="00E17975" w:rsidRDefault="00271AF3" w:rsidP="00271AF3">
      <w:pPr>
        <w:ind w:left="720" w:hanging="720"/>
        <w:rPr>
          <w:szCs w:val="24"/>
        </w:rPr>
      </w:pPr>
      <w:r w:rsidRPr="00E17975">
        <w:rPr>
          <w:szCs w:val="24"/>
        </w:rPr>
        <w:t>3.3</w:t>
      </w:r>
      <w:r w:rsidRPr="00E17975">
        <w:rPr>
          <w:szCs w:val="24"/>
        </w:rPr>
        <w:tab/>
        <w:t>The governing board/trust board is expected to have an overriding regard for the wellbeing of all employees (including that of the Headteacher/CEO) and the board is expected to monitor the impact of strategies and initiatives that promote a positive and sustainable workplace culture. The headteacher/CEO is expected to model a positive and sustainable workplace culture to all employees and seek to reduce unnecessary workload. </w:t>
      </w:r>
    </w:p>
    <w:p w14:paraId="4BA1C1CC" w14:textId="77777777" w:rsidR="00197B66" w:rsidRPr="00D9379E" w:rsidRDefault="00197B66" w:rsidP="3F6CC8F9">
      <w:pPr>
        <w:autoSpaceDE w:val="0"/>
        <w:autoSpaceDN w:val="0"/>
        <w:adjustRightInd w:val="0"/>
        <w:rPr>
          <w:b/>
          <w:bCs/>
        </w:rPr>
      </w:pPr>
    </w:p>
    <w:p w14:paraId="070977DB" w14:textId="11A8D4A9" w:rsidR="00DA40B1" w:rsidRPr="001111E0" w:rsidRDefault="00197B66" w:rsidP="3F6CC8F9">
      <w:pPr>
        <w:autoSpaceDE w:val="0"/>
        <w:autoSpaceDN w:val="0"/>
        <w:adjustRightInd w:val="0"/>
        <w:rPr>
          <w:b/>
          <w:bCs/>
          <w:sz w:val="36"/>
          <w:szCs w:val="28"/>
        </w:rPr>
      </w:pPr>
      <w:bookmarkStart w:id="9" w:name="Consistency"/>
      <w:r w:rsidRPr="001111E0">
        <w:rPr>
          <w:b/>
          <w:bCs/>
          <w:sz w:val="36"/>
          <w:szCs w:val="28"/>
        </w:rPr>
        <w:t>4</w:t>
      </w:r>
      <w:r w:rsidRPr="001111E0">
        <w:rPr>
          <w:sz w:val="36"/>
          <w:szCs w:val="28"/>
        </w:rPr>
        <w:tab/>
      </w:r>
      <w:r w:rsidR="00DA40B1" w:rsidRPr="001111E0">
        <w:rPr>
          <w:b/>
          <w:bCs/>
          <w:sz w:val="36"/>
          <w:szCs w:val="28"/>
        </w:rPr>
        <w:t xml:space="preserve">Consistency of Treatment and Fairness </w:t>
      </w:r>
    </w:p>
    <w:bookmarkEnd w:id="9"/>
    <w:p w14:paraId="070977DC" w14:textId="77777777" w:rsidR="00DA40B1" w:rsidRPr="00E17975" w:rsidRDefault="00DA40B1" w:rsidP="00DA40B1">
      <w:pPr>
        <w:autoSpaceDE w:val="0"/>
        <w:autoSpaceDN w:val="0"/>
        <w:adjustRightInd w:val="0"/>
        <w:rPr>
          <w:szCs w:val="24"/>
        </w:rPr>
      </w:pPr>
    </w:p>
    <w:p w14:paraId="070977DD" w14:textId="4987CF1C" w:rsidR="00DA40B1" w:rsidRPr="00E17975" w:rsidRDefault="00197B66" w:rsidP="00D166ED">
      <w:pPr>
        <w:autoSpaceDE w:val="0"/>
        <w:autoSpaceDN w:val="0"/>
        <w:adjustRightInd w:val="0"/>
        <w:ind w:left="720" w:hanging="720"/>
        <w:rPr>
          <w:szCs w:val="24"/>
        </w:rPr>
      </w:pPr>
      <w:r w:rsidRPr="00E17975">
        <w:rPr>
          <w:szCs w:val="24"/>
        </w:rPr>
        <w:t>4</w:t>
      </w:r>
      <w:r w:rsidR="00FF3E75" w:rsidRPr="00E17975">
        <w:rPr>
          <w:szCs w:val="24"/>
        </w:rPr>
        <w:t>.1</w:t>
      </w:r>
      <w:r w:rsidR="00FF3E75" w:rsidRPr="00E17975">
        <w:rPr>
          <w:szCs w:val="24"/>
        </w:rPr>
        <w:tab/>
      </w:r>
      <w:r w:rsidR="00DA40B1" w:rsidRPr="00E17975">
        <w:rPr>
          <w:szCs w:val="24"/>
        </w:rPr>
        <w:t xml:space="preserve">The </w:t>
      </w:r>
      <w:r w:rsidR="006506A5" w:rsidRPr="00E17975">
        <w:rPr>
          <w:szCs w:val="24"/>
        </w:rPr>
        <w:t>G</w:t>
      </w:r>
      <w:r w:rsidR="00DA40B1" w:rsidRPr="00E17975">
        <w:rPr>
          <w:szCs w:val="24"/>
        </w:rPr>
        <w:t>over</w:t>
      </w:r>
      <w:r w:rsidR="006506A5" w:rsidRPr="00E17975">
        <w:rPr>
          <w:szCs w:val="24"/>
        </w:rPr>
        <w:t>ning B</w:t>
      </w:r>
      <w:r w:rsidR="00DA40B1" w:rsidRPr="00E17975">
        <w:rPr>
          <w:szCs w:val="24"/>
        </w:rPr>
        <w:t xml:space="preserve">oard is committed to ensuring consistency of treatment and fairness. It will abide by all relevant equality legislation, including the duty to make reasonable adjustments for disabled </w:t>
      </w:r>
      <w:r w:rsidR="00D42F42" w:rsidRPr="00E17975">
        <w:rPr>
          <w:szCs w:val="24"/>
        </w:rPr>
        <w:t>employees</w:t>
      </w:r>
      <w:r w:rsidR="00DA40B1" w:rsidRPr="00E17975">
        <w:rPr>
          <w:szCs w:val="24"/>
        </w:rPr>
        <w:t xml:space="preserve">. The </w:t>
      </w:r>
      <w:r w:rsidR="006506A5" w:rsidRPr="00E17975">
        <w:rPr>
          <w:szCs w:val="24"/>
        </w:rPr>
        <w:t>G</w:t>
      </w:r>
      <w:r w:rsidR="00DA40B1" w:rsidRPr="00E17975">
        <w:rPr>
          <w:szCs w:val="24"/>
        </w:rPr>
        <w:t>overn</w:t>
      </w:r>
      <w:r w:rsidR="006506A5" w:rsidRPr="00E17975">
        <w:rPr>
          <w:szCs w:val="24"/>
        </w:rPr>
        <w:t>ing B</w:t>
      </w:r>
      <w:r w:rsidR="00DA40B1" w:rsidRPr="00E17975">
        <w:rPr>
          <w:szCs w:val="24"/>
        </w:rPr>
        <w:t>oard is aware of the guidance on the Equality Act issued by the Department for Education.</w:t>
      </w:r>
    </w:p>
    <w:p w14:paraId="070977DE" w14:textId="77777777" w:rsidR="00DA40B1" w:rsidRPr="00E17975" w:rsidRDefault="00DA40B1" w:rsidP="00D166ED">
      <w:pPr>
        <w:ind w:left="720" w:hanging="720"/>
        <w:rPr>
          <w:iCs/>
          <w:szCs w:val="24"/>
          <w:lang w:eastAsia="en-GB"/>
        </w:rPr>
      </w:pPr>
    </w:p>
    <w:p w14:paraId="070977DF" w14:textId="665BE034" w:rsidR="008A3BA5" w:rsidRPr="00E17975" w:rsidRDefault="00197B66" w:rsidP="00D166ED">
      <w:pPr>
        <w:ind w:left="720" w:hanging="720"/>
        <w:rPr>
          <w:iCs/>
          <w:szCs w:val="24"/>
          <w:lang w:eastAsia="en-GB"/>
        </w:rPr>
      </w:pPr>
      <w:r w:rsidRPr="00E17975">
        <w:rPr>
          <w:iCs/>
          <w:szCs w:val="24"/>
          <w:lang w:eastAsia="en-GB"/>
        </w:rPr>
        <w:t>4</w:t>
      </w:r>
      <w:r w:rsidR="00FF3E75" w:rsidRPr="00E17975">
        <w:rPr>
          <w:iCs/>
          <w:szCs w:val="24"/>
          <w:lang w:eastAsia="en-GB"/>
        </w:rPr>
        <w:t>.2</w:t>
      </w:r>
      <w:r w:rsidR="00FF3E75" w:rsidRPr="00E17975">
        <w:rPr>
          <w:iCs/>
          <w:szCs w:val="24"/>
          <w:lang w:eastAsia="en-GB"/>
        </w:rPr>
        <w:tab/>
      </w:r>
      <w:r w:rsidR="008A3BA5" w:rsidRPr="00E17975">
        <w:rPr>
          <w:iCs/>
          <w:szCs w:val="24"/>
          <w:lang w:eastAsia="en-GB"/>
        </w:rPr>
        <w:t xml:space="preserve">In addition, the school will consider any necessary reasonable adjustments where an employee has a mental or physical illness which may make it more difficult for them to engage in the capability process set out in the policy. This may include, for example, allowing the employee to have an appropriate person accompanying them to a formal meeting.  In these </w:t>
      </w:r>
      <w:r w:rsidR="00B468F4" w:rsidRPr="00E17975">
        <w:rPr>
          <w:iCs/>
          <w:szCs w:val="24"/>
          <w:lang w:eastAsia="en-GB"/>
        </w:rPr>
        <w:t>cases,</w:t>
      </w:r>
      <w:r w:rsidR="008A3BA5" w:rsidRPr="00E17975">
        <w:rPr>
          <w:iCs/>
          <w:szCs w:val="24"/>
          <w:lang w:eastAsia="en-GB"/>
        </w:rPr>
        <w:t xml:space="preserve"> however, the employee would need to confirm, in advance of any meeting, who that person will be.</w:t>
      </w:r>
    </w:p>
    <w:p w14:paraId="070977E0" w14:textId="77777777" w:rsidR="008A3BA5" w:rsidRPr="00E17975" w:rsidRDefault="008A3BA5" w:rsidP="00D166ED">
      <w:pPr>
        <w:ind w:left="720" w:hanging="720"/>
        <w:rPr>
          <w:iCs/>
          <w:szCs w:val="24"/>
          <w:lang w:eastAsia="en-GB"/>
        </w:rPr>
      </w:pPr>
    </w:p>
    <w:p w14:paraId="070977E2" w14:textId="56327835" w:rsidR="00330CFA" w:rsidRPr="001111E0" w:rsidRDefault="00197B66" w:rsidP="3F6CC8F9">
      <w:pPr>
        <w:keepNext/>
        <w:outlineLvl w:val="0"/>
        <w:rPr>
          <w:b/>
          <w:bCs/>
          <w:sz w:val="36"/>
          <w:szCs w:val="28"/>
        </w:rPr>
      </w:pPr>
      <w:bookmarkStart w:id="10" w:name="Alternative"/>
      <w:r w:rsidRPr="001111E0">
        <w:rPr>
          <w:b/>
          <w:bCs/>
          <w:sz w:val="36"/>
          <w:szCs w:val="28"/>
        </w:rPr>
        <w:t>5</w:t>
      </w:r>
      <w:r w:rsidRPr="001111E0">
        <w:rPr>
          <w:sz w:val="36"/>
          <w:szCs w:val="28"/>
        </w:rPr>
        <w:tab/>
      </w:r>
      <w:r w:rsidR="00330CFA" w:rsidRPr="001111E0">
        <w:rPr>
          <w:b/>
          <w:bCs/>
          <w:sz w:val="36"/>
          <w:szCs w:val="28"/>
        </w:rPr>
        <w:t>Alternative Procedures</w:t>
      </w:r>
    </w:p>
    <w:bookmarkEnd w:id="10"/>
    <w:p w14:paraId="070977E3" w14:textId="77777777" w:rsidR="00330CFA" w:rsidRPr="00E17975" w:rsidRDefault="00330CFA" w:rsidP="00330CFA">
      <w:pPr>
        <w:keepNext/>
        <w:outlineLvl w:val="0"/>
        <w:rPr>
          <w:b/>
          <w:bCs/>
          <w:szCs w:val="24"/>
        </w:rPr>
      </w:pPr>
    </w:p>
    <w:p w14:paraId="070977E4" w14:textId="7F4069AA" w:rsidR="00330CFA" w:rsidRPr="00E17975" w:rsidRDefault="00197B66" w:rsidP="00330CFA">
      <w:pPr>
        <w:ind w:left="720" w:hanging="720"/>
        <w:rPr>
          <w:szCs w:val="24"/>
        </w:rPr>
      </w:pPr>
      <w:r w:rsidRPr="00E17975">
        <w:rPr>
          <w:szCs w:val="24"/>
        </w:rPr>
        <w:t>5</w:t>
      </w:r>
      <w:r w:rsidR="00FF3E75" w:rsidRPr="00E17975">
        <w:rPr>
          <w:szCs w:val="24"/>
        </w:rPr>
        <w:t>.1</w:t>
      </w:r>
      <w:r w:rsidR="00FF3E75" w:rsidRPr="00E17975">
        <w:rPr>
          <w:szCs w:val="24"/>
        </w:rPr>
        <w:tab/>
      </w:r>
      <w:r w:rsidR="00330CFA" w:rsidRPr="00E17975">
        <w:rPr>
          <w:szCs w:val="24"/>
        </w:rPr>
        <w:t>Capability issues refer to the skills, knowledge and abilities of an employee and where this can be clearly distinguished from their conduct or misconduct</w:t>
      </w:r>
      <w:r w:rsidR="006506A5" w:rsidRPr="00E17975">
        <w:rPr>
          <w:szCs w:val="24"/>
        </w:rPr>
        <w:t>,</w:t>
      </w:r>
      <w:r w:rsidR="00330CFA" w:rsidRPr="00E17975">
        <w:rPr>
          <w:szCs w:val="24"/>
        </w:rPr>
        <w:t xml:space="preserve"> </w:t>
      </w:r>
      <w:r w:rsidR="006506A5" w:rsidRPr="00E17975">
        <w:rPr>
          <w:szCs w:val="24"/>
        </w:rPr>
        <w:t>concerns</w:t>
      </w:r>
      <w:r w:rsidR="00330CFA" w:rsidRPr="00E17975">
        <w:rPr>
          <w:szCs w:val="24"/>
        </w:rPr>
        <w:t xml:space="preserve"> will be dealt with under th</w:t>
      </w:r>
      <w:r w:rsidR="006506A5" w:rsidRPr="00E17975">
        <w:rPr>
          <w:szCs w:val="24"/>
        </w:rPr>
        <w:t>is</w:t>
      </w:r>
      <w:r w:rsidR="00330CFA" w:rsidRPr="00E17975">
        <w:rPr>
          <w:szCs w:val="24"/>
        </w:rPr>
        <w:t xml:space="preserve"> procedure.  If this distinction cannot be </w:t>
      </w:r>
      <w:r w:rsidR="00330CFA" w:rsidRPr="00E17975">
        <w:rPr>
          <w:szCs w:val="24"/>
        </w:rPr>
        <w:lastRenderedPageBreak/>
        <w:t>clearly made the matter should be considered as a disciplinary issue in the first instance</w:t>
      </w:r>
      <w:r w:rsidR="00792509" w:rsidRPr="00E17975">
        <w:rPr>
          <w:szCs w:val="24"/>
        </w:rPr>
        <w:t>.</w:t>
      </w:r>
    </w:p>
    <w:p w14:paraId="070977E5" w14:textId="77777777" w:rsidR="00330CFA" w:rsidRPr="00E17975" w:rsidRDefault="00330CFA" w:rsidP="00792509">
      <w:pPr>
        <w:rPr>
          <w:szCs w:val="24"/>
        </w:rPr>
      </w:pPr>
    </w:p>
    <w:p w14:paraId="070977E6" w14:textId="7B6FDE2A" w:rsidR="006506A5" w:rsidRPr="00E17975" w:rsidRDefault="00197B66" w:rsidP="006506A5">
      <w:pPr>
        <w:ind w:left="720" w:hanging="720"/>
        <w:rPr>
          <w:iCs/>
          <w:szCs w:val="24"/>
          <w:lang w:eastAsia="en-GB"/>
        </w:rPr>
      </w:pPr>
      <w:r w:rsidRPr="00E17975">
        <w:rPr>
          <w:szCs w:val="24"/>
        </w:rPr>
        <w:t>5</w:t>
      </w:r>
      <w:r w:rsidR="00FF3E75" w:rsidRPr="00E17975">
        <w:rPr>
          <w:szCs w:val="24"/>
        </w:rPr>
        <w:t>.2</w:t>
      </w:r>
      <w:r w:rsidR="00FF3E75" w:rsidRPr="00E17975">
        <w:rPr>
          <w:szCs w:val="24"/>
        </w:rPr>
        <w:tab/>
      </w:r>
      <w:r w:rsidR="006506A5" w:rsidRPr="00E17975">
        <w:rPr>
          <w:iCs/>
          <w:szCs w:val="24"/>
          <w:lang w:eastAsia="en-GB"/>
        </w:rPr>
        <w:t xml:space="preserve">There are </w:t>
      </w:r>
      <w:proofErr w:type="gramStart"/>
      <w:r w:rsidR="006506A5" w:rsidRPr="00E17975">
        <w:rPr>
          <w:iCs/>
          <w:szCs w:val="24"/>
          <w:lang w:eastAsia="en-GB"/>
        </w:rPr>
        <w:t>a number of</w:t>
      </w:r>
      <w:proofErr w:type="gramEnd"/>
      <w:r w:rsidR="006506A5" w:rsidRPr="00E17975">
        <w:rPr>
          <w:iCs/>
          <w:szCs w:val="24"/>
          <w:lang w:eastAsia="en-GB"/>
        </w:rPr>
        <w:t xml:space="preserve"> factors which may affect an employee’s ability to perform the job to the standard required. Appropriate consideration should be given to factors put forward by the employee, where those factors are supported by evidence. </w:t>
      </w:r>
    </w:p>
    <w:p w14:paraId="070977E7" w14:textId="77777777" w:rsidR="006506A5" w:rsidRPr="00E17975" w:rsidRDefault="006506A5" w:rsidP="006506A5">
      <w:pPr>
        <w:ind w:left="720" w:hanging="720"/>
        <w:rPr>
          <w:iCs/>
          <w:szCs w:val="24"/>
          <w:lang w:eastAsia="en-GB"/>
        </w:rPr>
      </w:pPr>
    </w:p>
    <w:p w14:paraId="070977E8" w14:textId="70350219" w:rsidR="006506A5" w:rsidRPr="00E17975" w:rsidRDefault="00197B66" w:rsidP="006506A5">
      <w:pPr>
        <w:ind w:left="720" w:hanging="720"/>
        <w:rPr>
          <w:iCs/>
          <w:szCs w:val="24"/>
          <w:lang w:eastAsia="en-GB"/>
        </w:rPr>
      </w:pPr>
      <w:bookmarkStart w:id="11" w:name="_Hlk56436573"/>
      <w:r w:rsidRPr="00E17975">
        <w:rPr>
          <w:iCs/>
          <w:szCs w:val="24"/>
          <w:lang w:eastAsia="en-GB"/>
        </w:rPr>
        <w:t>5</w:t>
      </w:r>
      <w:r w:rsidR="00FF3E75" w:rsidRPr="00E17975">
        <w:rPr>
          <w:iCs/>
          <w:szCs w:val="24"/>
          <w:lang w:eastAsia="en-GB"/>
        </w:rPr>
        <w:t>.3</w:t>
      </w:r>
      <w:r w:rsidR="00FF3E75" w:rsidRPr="00E17975">
        <w:rPr>
          <w:iCs/>
          <w:szCs w:val="24"/>
          <w:lang w:eastAsia="en-GB"/>
        </w:rPr>
        <w:tab/>
      </w:r>
      <w:r w:rsidR="006506A5" w:rsidRPr="00E17975">
        <w:rPr>
          <w:iCs/>
          <w:szCs w:val="24"/>
          <w:lang w:eastAsia="en-GB"/>
        </w:rPr>
        <w:t xml:space="preserve">Unsatisfactory performance caused by carelessness, lack of effort or negligence may not be a capability issue but may be a misconduct issue which will be addressed under the Disciplinary Policy. Unsatisfactory performance which is the result of poor behaviour or attitude may be viewed as misconduct depending on the circumstances. </w:t>
      </w:r>
      <w:bookmarkEnd w:id="11"/>
    </w:p>
    <w:p w14:paraId="070977E9" w14:textId="77777777" w:rsidR="006506A5" w:rsidRPr="00E17975" w:rsidRDefault="006506A5" w:rsidP="006506A5">
      <w:pPr>
        <w:ind w:left="720" w:hanging="720"/>
        <w:rPr>
          <w:iCs/>
          <w:szCs w:val="24"/>
          <w:lang w:eastAsia="en-GB"/>
        </w:rPr>
      </w:pPr>
    </w:p>
    <w:p w14:paraId="070977EA" w14:textId="2BA9CC81" w:rsidR="006506A5" w:rsidRPr="00E17975" w:rsidRDefault="00197B66" w:rsidP="13D93073">
      <w:pPr>
        <w:ind w:left="720" w:hanging="720"/>
        <w:rPr>
          <w:szCs w:val="24"/>
          <w:lang w:eastAsia="en-GB"/>
        </w:rPr>
      </w:pPr>
      <w:r w:rsidRPr="00E17975">
        <w:rPr>
          <w:szCs w:val="24"/>
          <w:lang w:eastAsia="en-GB"/>
        </w:rPr>
        <w:t>5</w:t>
      </w:r>
      <w:r w:rsidR="00FF3E75" w:rsidRPr="00E17975">
        <w:rPr>
          <w:szCs w:val="24"/>
          <w:lang w:eastAsia="en-GB"/>
        </w:rPr>
        <w:t>.4</w:t>
      </w:r>
      <w:r w:rsidRPr="00E17975">
        <w:rPr>
          <w:szCs w:val="24"/>
        </w:rPr>
        <w:tab/>
      </w:r>
      <w:r w:rsidR="00372611" w:rsidRPr="00E17975">
        <w:rPr>
          <w:szCs w:val="24"/>
          <w:lang w:eastAsia="en-GB"/>
        </w:rPr>
        <w:t xml:space="preserve">Where it is identified that capability issues are linked with ill health, they will be managed in line with the Attendance Management Policy.  Further information on this can be found in section </w:t>
      </w:r>
      <w:r w:rsidR="0244BB6A" w:rsidRPr="00E17975">
        <w:rPr>
          <w:szCs w:val="24"/>
          <w:lang w:eastAsia="en-GB"/>
        </w:rPr>
        <w:t>9</w:t>
      </w:r>
      <w:r w:rsidR="00372611" w:rsidRPr="00E17975">
        <w:rPr>
          <w:szCs w:val="24"/>
          <w:lang w:eastAsia="en-GB"/>
        </w:rPr>
        <w:t>.</w:t>
      </w:r>
    </w:p>
    <w:p w14:paraId="070977EC" w14:textId="77777777" w:rsidR="00923E5B" w:rsidRPr="00E17975" w:rsidRDefault="00923E5B" w:rsidP="00B639A6">
      <w:pPr>
        <w:rPr>
          <w:szCs w:val="24"/>
        </w:rPr>
      </w:pPr>
    </w:p>
    <w:p w14:paraId="070977ED" w14:textId="072D6CE8" w:rsidR="007B5500" w:rsidRPr="001111E0" w:rsidRDefault="00197B66" w:rsidP="3F6CC8F9">
      <w:pPr>
        <w:autoSpaceDE w:val="0"/>
        <w:autoSpaceDN w:val="0"/>
        <w:adjustRightInd w:val="0"/>
        <w:ind w:left="720" w:hanging="720"/>
        <w:rPr>
          <w:b/>
          <w:bCs/>
          <w:sz w:val="36"/>
          <w:szCs w:val="28"/>
          <w:lang w:eastAsia="en-GB"/>
        </w:rPr>
      </w:pPr>
      <w:r w:rsidRPr="001111E0">
        <w:rPr>
          <w:b/>
          <w:bCs/>
          <w:sz w:val="36"/>
          <w:szCs w:val="28"/>
          <w:lang w:eastAsia="en-GB"/>
        </w:rPr>
        <w:t>6</w:t>
      </w:r>
      <w:r w:rsidRPr="001111E0">
        <w:rPr>
          <w:sz w:val="36"/>
          <w:szCs w:val="28"/>
        </w:rPr>
        <w:tab/>
      </w:r>
      <w:bookmarkStart w:id="12" w:name="Informal"/>
      <w:r w:rsidR="007B5500" w:rsidRPr="001111E0">
        <w:rPr>
          <w:b/>
          <w:bCs/>
          <w:sz w:val="36"/>
          <w:szCs w:val="28"/>
          <w:lang w:eastAsia="en-GB"/>
        </w:rPr>
        <w:t>Development and Improvement Stage (Informal Stage)</w:t>
      </w:r>
      <w:bookmarkEnd w:id="12"/>
    </w:p>
    <w:p w14:paraId="070977EE" w14:textId="77777777" w:rsidR="007B5500" w:rsidRPr="00E17975" w:rsidRDefault="007B5500" w:rsidP="007B5500">
      <w:pPr>
        <w:autoSpaceDE w:val="0"/>
        <w:autoSpaceDN w:val="0"/>
        <w:adjustRightInd w:val="0"/>
        <w:rPr>
          <w:b/>
          <w:bCs/>
          <w:szCs w:val="24"/>
          <w:lang w:eastAsia="en-GB"/>
        </w:rPr>
      </w:pPr>
    </w:p>
    <w:p w14:paraId="070977EF" w14:textId="49018DEC" w:rsidR="008A3BA5" w:rsidRPr="00E17975" w:rsidRDefault="00197B66" w:rsidP="00365342">
      <w:pPr>
        <w:ind w:left="720" w:right="-45" w:hanging="720"/>
        <w:rPr>
          <w:iCs/>
          <w:szCs w:val="24"/>
        </w:rPr>
      </w:pPr>
      <w:r w:rsidRPr="00E17975">
        <w:rPr>
          <w:szCs w:val="24"/>
        </w:rPr>
        <w:t>6</w:t>
      </w:r>
      <w:r w:rsidR="00FF3E75" w:rsidRPr="00E17975">
        <w:rPr>
          <w:szCs w:val="24"/>
        </w:rPr>
        <w:t>.1</w:t>
      </w:r>
      <w:r w:rsidR="007B5500" w:rsidRPr="00E17975">
        <w:rPr>
          <w:szCs w:val="24"/>
        </w:rPr>
        <w:tab/>
      </w:r>
      <w:r w:rsidR="00F5433D" w:rsidRPr="00E17975">
        <w:rPr>
          <w:szCs w:val="24"/>
        </w:rPr>
        <w:t>Where there are performance concerns that day to day management support has been unable to address, t</w:t>
      </w:r>
      <w:r w:rsidR="007B5500" w:rsidRPr="00E17975">
        <w:rPr>
          <w:szCs w:val="24"/>
        </w:rPr>
        <w:t>his stage should be</w:t>
      </w:r>
      <w:r w:rsidR="00F5433D" w:rsidRPr="00E17975">
        <w:rPr>
          <w:szCs w:val="24"/>
        </w:rPr>
        <w:t xml:space="preserve"> considered to provide a</w:t>
      </w:r>
      <w:r w:rsidR="007B5500" w:rsidRPr="00E17975">
        <w:rPr>
          <w:szCs w:val="24"/>
        </w:rPr>
        <w:t xml:space="preserve"> more structured mechanism </w:t>
      </w:r>
      <w:r w:rsidR="008A3BA5" w:rsidRPr="00E17975">
        <w:rPr>
          <w:szCs w:val="24"/>
        </w:rPr>
        <w:t>of</w:t>
      </w:r>
      <w:r w:rsidR="007B5500" w:rsidRPr="00E17975">
        <w:rPr>
          <w:szCs w:val="24"/>
        </w:rPr>
        <w:t xml:space="preserve"> support </w:t>
      </w:r>
      <w:r w:rsidR="00F5433D" w:rsidRPr="00E17975">
        <w:rPr>
          <w:szCs w:val="24"/>
        </w:rPr>
        <w:t xml:space="preserve">to enable the employee </w:t>
      </w:r>
      <w:r w:rsidR="007B5500" w:rsidRPr="00E17975">
        <w:rPr>
          <w:szCs w:val="24"/>
        </w:rPr>
        <w:t xml:space="preserve">to improve.  </w:t>
      </w:r>
      <w:r w:rsidR="00F5433D" w:rsidRPr="00E17975">
        <w:rPr>
          <w:szCs w:val="24"/>
        </w:rPr>
        <w:t>Should a decision be made to progress to this stage, a</w:t>
      </w:r>
      <w:r w:rsidR="007B5500" w:rsidRPr="00E17975">
        <w:rPr>
          <w:szCs w:val="24"/>
        </w:rPr>
        <w:t xml:space="preserve"> meeting should be held with the employee to reinforce what the performance concerns are and discuss how to resolve these issues.</w:t>
      </w:r>
      <w:r w:rsidR="008A3BA5" w:rsidRPr="00E17975">
        <w:rPr>
          <w:szCs w:val="24"/>
        </w:rPr>
        <w:t xml:space="preserve"> </w:t>
      </w:r>
      <w:r w:rsidR="00923E5B" w:rsidRPr="00E17975">
        <w:rPr>
          <w:szCs w:val="24"/>
        </w:rPr>
        <w:t xml:space="preserve">The employee should be given reasonable notice of the date, time and purpose of the meeting.  Whilst there is no statutory right for an employee to be accompanied to meetings during the informal stage of the process, any request from an employee at this stage will be considered. </w:t>
      </w:r>
    </w:p>
    <w:p w14:paraId="070977F0" w14:textId="77777777" w:rsidR="00BE418D" w:rsidRPr="00E17975" w:rsidRDefault="008A3BA5" w:rsidP="00365342">
      <w:pPr>
        <w:ind w:left="720" w:right="-45" w:hanging="720"/>
        <w:rPr>
          <w:iCs/>
          <w:szCs w:val="24"/>
        </w:rPr>
      </w:pPr>
      <w:r w:rsidRPr="00E17975">
        <w:rPr>
          <w:iCs/>
          <w:szCs w:val="24"/>
        </w:rPr>
        <w:tab/>
      </w:r>
    </w:p>
    <w:p w14:paraId="1489C8EF" w14:textId="77777777" w:rsidR="00BE52EE" w:rsidRPr="00E17975" w:rsidRDefault="00197B66" w:rsidP="00365342">
      <w:pPr>
        <w:ind w:left="720" w:right="-45" w:hanging="720"/>
        <w:rPr>
          <w:szCs w:val="24"/>
        </w:rPr>
      </w:pPr>
      <w:r w:rsidRPr="00E17975">
        <w:rPr>
          <w:szCs w:val="24"/>
        </w:rPr>
        <w:t>6</w:t>
      </w:r>
      <w:r w:rsidR="00FF3E75" w:rsidRPr="00E17975">
        <w:rPr>
          <w:szCs w:val="24"/>
        </w:rPr>
        <w:t>.2</w:t>
      </w:r>
      <w:r w:rsidR="00FF3E75" w:rsidRPr="00E17975">
        <w:rPr>
          <w:szCs w:val="24"/>
        </w:rPr>
        <w:tab/>
      </w:r>
      <w:r w:rsidR="00B468F4" w:rsidRPr="00E17975">
        <w:rPr>
          <w:szCs w:val="24"/>
        </w:rPr>
        <w:t>The purpose of the meeting is to discuss the concerns in relation to the employee’s performance and decide what measures should be taken to help them improve their performance to an acceptable level. The employee should be given an opportunity to ask questions, comment on the issues and put forward any explanation they may have for the matters identified by their manager as amounting to poor performance.</w:t>
      </w:r>
    </w:p>
    <w:p w14:paraId="3EFE44F7" w14:textId="77777777" w:rsidR="00BE52EE" w:rsidRPr="00E17975" w:rsidRDefault="00BE52EE" w:rsidP="00365342">
      <w:pPr>
        <w:ind w:left="720" w:right="-45" w:hanging="720"/>
        <w:rPr>
          <w:szCs w:val="24"/>
        </w:rPr>
      </w:pPr>
    </w:p>
    <w:p w14:paraId="070977F3" w14:textId="0956FFA5" w:rsidR="00071D99" w:rsidRPr="00E17975" w:rsidRDefault="00BE52EE" w:rsidP="00365342">
      <w:pPr>
        <w:ind w:left="720" w:right="-45" w:hanging="720"/>
        <w:rPr>
          <w:szCs w:val="24"/>
        </w:rPr>
      </w:pPr>
      <w:r w:rsidRPr="00E17975">
        <w:rPr>
          <w:szCs w:val="24"/>
        </w:rPr>
        <w:t>6.3</w:t>
      </w:r>
      <w:r w:rsidRPr="00E17975">
        <w:rPr>
          <w:szCs w:val="24"/>
        </w:rPr>
        <w:tab/>
      </w:r>
      <w:r w:rsidR="00071D99" w:rsidRPr="00E17975">
        <w:rPr>
          <w:szCs w:val="24"/>
        </w:rPr>
        <w:t>The outcome of the meeting may be:</w:t>
      </w:r>
    </w:p>
    <w:p w14:paraId="52460A79" w14:textId="77777777" w:rsidR="00C30505" w:rsidRPr="00E17975" w:rsidRDefault="00C30505" w:rsidP="00365342">
      <w:pPr>
        <w:ind w:left="720" w:right="-45" w:hanging="720"/>
        <w:rPr>
          <w:szCs w:val="24"/>
        </w:rPr>
      </w:pPr>
    </w:p>
    <w:p w14:paraId="38FC44D2" w14:textId="77777777" w:rsidR="00274CA5" w:rsidRPr="00E17975" w:rsidRDefault="00071D99" w:rsidP="00365342">
      <w:pPr>
        <w:pStyle w:val="NormalWeb"/>
        <w:numPr>
          <w:ilvl w:val="0"/>
          <w:numId w:val="53"/>
        </w:numPr>
        <w:shd w:val="clear" w:color="auto" w:fill="FFFFFF"/>
        <w:spacing w:before="0" w:beforeAutospacing="0" w:after="180" w:afterAutospacing="0"/>
        <w:ind w:right="-45"/>
        <w:rPr>
          <w:rFonts w:ascii="Arial" w:hAnsi="Arial" w:cs="Arial"/>
        </w:rPr>
      </w:pPr>
      <w:r w:rsidRPr="00E17975">
        <w:rPr>
          <w:rFonts w:ascii="Arial" w:hAnsi="Arial" w:cs="Arial"/>
        </w:rPr>
        <w:t xml:space="preserve">a decision to take no further </w:t>
      </w:r>
      <w:proofErr w:type="gramStart"/>
      <w:r w:rsidRPr="00E17975">
        <w:rPr>
          <w:rFonts w:ascii="Arial" w:hAnsi="Arial" w:cs="Arial"/>
        </w:rPr>
        <w:t>action;</w:t>
      </w:r>
      <w:proofErr w:type="gramEnd"/>
    </w:p>
    <w:p w14:paraId="470FEC7D" w14:textId="77777777" w:rsidR="00274CA5" w:rsidRPr="00E17975" w:rsidRDefault="00071D99" w:rsidP="00365342">
      <w:pPr>
        <w:pStyle w:val="NormalWeb"/>
        <w:numPr>
          <w:ilvl w:val="0"/>
          <w:numId w:val="53"/>
        </w:numPr>
        <w:shd w:val="clear" w:color="auto" w:fill="FFFFFF"/>
        <w:spacing w:before="0" w:beforeAutospacing="0" w:after="180" w:afterAutospacing="0"/>
        <w:ind w:right="-45"/>
        <w:rPr>
          <w:rFonts w:ascii="Arial" w:hAnsi="Arial" w:cs="Arial"/>
        </w:rPr>
      </w:pPr>
      <w:r w:rsidRPr="00E17975">
        <w:rPr>
          <w:rFonts w:ascii="Arial" w:hAnsi="Arial" w:cs="Arial"/>
        </w:rPr>
        <w:t xml:space="preserve">a decision to refer the matter for investigation under the disciplinary </w:t>
      </w:r>
      <w:proofErr w:type="gramStart"/>
      <w:r w:rsidRPr="00E17975">
        <w:rPr>
          <w:rFonts w:ascii="Arial" w:hAnsi="Arial" w:cs="Arial"/>
        </w:rPr>
        <w:t>procedure;</w:t>
      </w:r>
      <w:proofErr w:type="gramEnd"/>
    </w:p>
    <w:p w14:paraId="070977F7" w14:textId="662C33DC" w:rsidR="00B468F4" w:rsidRPr="00E17975" w:rsidRDefault="00071D99" w:rsidP="00365342">
      <w:pPr>
        <w:pStyle w:val="NormalWeb"/>
        <w:numPr>
          <w:ilvl w:val="0"/>
          <w:numId w:val="53"/>
        </w:numPr>
        <w:shd w:val="clear" w:color="auto" w:fill="FFFFFF"/>
        <w:spacing w:before="0" w:beforeAutospacing="0" w:after="180" w:afterAutospacing="0"/>
        <w:ind w:right="-45"/>
      </w:pPr>
      <w:r w:rsidRPr="00E17975">
        <w:rPr>
          <w:rFonts w:ascii="Arial" w:hAnsi="Arial" w:cs="Arial"/>
        </w:rPr>
        <w:t>the implementation of a Development and Improvement Plan.</w:t>
      </w:r>
    </w:p>
    <w:p w14:paraId="44A3AA5B" w14:textId="77777777" w:rsidR="00274CA5" w:rsidRPr="00E17975" w:rsidRDefault="00274CA5" w:rsidP="00365342">
      <w:pPr>
        <w:ind w:right="-45"/>
        <w:rPr>
          <w:szCs w:val="24"/>
        </w:rPr>
      </w:pPr>
    </w:p>
    <w:p w14:paraId="070977F8" w14:textId="28486100" w:rsidR="00B468F4" w:rsidRPr="00E17975" w:rsidRDefault="00F72D4D" w:rsidP="00365342">
      <w:pPr>
        <w:ind w:left="720" w:right="-45" w:hanging="720"/>
        <w:rPr>
          <w:szCs w:val="24"/>
        </w:rPr>
      </w:pPr>
      <w:r w:rsidRPr="00E17975">
        <w:rPr>
          <w:szCs w:val="24"/>
        </w:rPr>
        <w:lastRenderedPageBreak/>
        <w:t>6.4</w:t>
      </w:r>
      <w:r w:rsidRPr="00E17975">
        <w:rPr>
          <w:szCs w:val="24"/>
        </w:rPr>
        <w:tab/>
      </w:r>
      <w:r w:rsidR="00071D99" w:rsidRPr="00E17975">
        <w:rPr>
          <w:szCs w:val="24"/>
        </w:rPr>
        <w:t xml:space="preserve">A Development and Improvement Plan is a series of measures to help an employee improve their performance. Each plan will be tailored to the individual circumstances. Managers will seek to agree each target/measure with the employee but reserve the right to insist on any aspect of the </w:t>
      </w:r>
      <w:r w:rsidR="00972D85" w:rsidRPr="00E17975">
        <w:rPr>
          <w:szCs w:val="24"/>
        </w:rPr>
        <w:t>p</w:t>
      </w:r>
      <w:r w:rsidR="00071D99" w:rsidRPr="00E17975">
        <w:rPr>
          <w:szCs w:val="24"/>
        </w:rPr>
        <w:t xml:space="preserve">lan if agreement cannot be reached.  </w:t>
      </w:r>
    </w:p>
    <w:p w14:paraId="070977F9" w14:textId="77777777" w:rsidR="008F656D" w:rsidRPr="00E17975" w:rsidRDefault="008F656D" w:rsidP="00365342">
      <w:pPr>
        <w:ind w:left="720" w:right="-45"/>
        <w:rPr>
          <w:szCs w:val="24"/>
        </w:rPr>
      </w:pPr>
    </w:p>
    <w:p w14:paraId="070977FA" w14:textId="49873EBD" w:rsidR="00071D99" w:rsidRPr="00E17975" w:rsidRDefault="00F72D4D" w:rsidP="00365342">
      <w:pPr>
        <w:ind w:left="720" w:right="-45" w:hanging="720"/>
        <w:rPr>
          <w:szCs w:val="24"/>
        </w:rPr>
      </w:pPr>
      <w:r w:rsidRPr="00E17975">
        <w:rPr>
          <w:szCs w:val="24"/>
        </w:rPr>
        <w:t>6</w:t>
      </w:r>
      <w:r w:rsidR="00FF3E75" w:rsidRPr="00E17975">
        <w:rPr>
          <w:szCs w:val="24"/>
        </w:rPr>
        <w:t>.</w:t>
      </w:r>
      <w:r w:rsidR="00145E9D" w:rsidRPr="00E17975">
        <w:rPr>
          <w:szCs w:val="24"/>
        </w:rPr>
        <w:t>5</w:t>
      </w:r>
      <w:r w:rsidR="00FF3E75" w:rsidRPr="00E17975">
        <w:rPr>
          <w:szCs w:val="24"/>
        </w:rPr>
        <w:tab/>
      </w:r>
      <w:r w:rsidR="008A3BA5" w:rsidRPr="00E17975">
        <w:rPr>
          <w:szCs w:val="24"/>
        </w:rPr>
        <w:t xml:space="preserve">An example Development and Improvement plan is attached as </w:t>
      </w:r>
      <w:hyperlink w:anchor="Appendix1" w:history="1">
        <w:r w:rsidR="008A3BA5" w:rsidRPr="00E17975">
          <w:rPr>
            <w:rStyle w:val="Hyperlink"/>
            <w:szCs w:val="24"/>
          </w:rPr>
          <w:t>Appendix 1</w:t>
        </w:r>
      </w:hyperlink>
      <w:r w:rsidR="008A3BA5" w:rsidRPr="00E17975">
        <w:rPr>
          <w:szCs w:val="24"/>
        </w:rPr>
        <w:t xml:space="preserve">.  </w:t>
      </w:r>
      <w:r w:rsidR="00071D99" w:rsidRPr="00E17975">
        <w:rPr>
          <w:szCs w:val="24"/>
        </w:rPr>
        <w:t xml:space="preserve">Plans should include, but are not limited to: </w:t>
      </w:r>
    </w:p>
    <w:p w14:paraId="207EBD19" w14:textId="77777777" w:rsidR="00B876F0" w:rsidRPr="00E17975" w:rsidRDefault="00B876F0" w:rsidP="00365342">
      <w:pPr>
        <w:ind w:left="720" w:right="-45" w:hanging="720"/>
        <w:rPr>
          <w:szCs w:val="24"/>
        </w:rPr>
      </w:pPr>
    </w:p>
    <w:p w14:paraId="070977FB" w14:textId="77777777" w:rsidR="00071D99" w:rsidRPr="00E17975" w:rsidRDefault="00071D99" w:rsidP="00365342">
      <w:pPr>
        <w:numPr>
          <w:ilvl w:val="0"/>
          <w:numId w:val="54"/>
        </w:numPr>
        <w:ind w:left="1276" w:right="-45" w:hanging="425"/>
        <w:rPr>
          <w:szCs w:val="24"/>
        </w:rPr>
      </w:pPr>
      <w:r w:rsidRPr="00E17975">
        <w:rPr>
          <w:szCs w:val="24"/>
        </w:rPr>
        <w:t xml:space="preserve">Details of the </w:t>
      </w:r>
      <w:proofErr w:type="gramStart"/>
      <w:r w:rsidRPr="00E17975">
        <w:rPr>
          <w:szCs w:val="24"/>
        </w:rPr>
        <w:t>particular areas</w:t>
      </w:r>
      <w:proofErr w:type="gramEnd"/>
      <w:r w:rsidRPr="00E17975">
        <w:rPr>
          <w:szCs w:val="24"/>
        </w:rPr>
        <w:t xml:space="preserve"> in which performance is needed and on what criteria performance will be assessed.</w:t>
      </w:r>
    </w:p>
    <w:p w14:paraId="070977FC" w14:textId="77777777" w:rsidR="00071D99" w:rsidRPr="00E17975" w:rsidRDefault="00071D99" w:rsidP="00365342">
      <w:pPr>
        <w:numPr>
          <w:ilvl w:val="0"/>
          <w:numId w:val="54"/>
        </w:numPr>
        <w:ind w:left="1276" w:right="-45" w:hanging="425"/>
        <w:rPr>
          <w:szCs w:val="24"/>
        </w:rPr>
      </w:pPr>
      <w:r w:rsidRPr="00E17975">
        <w:rPr>
          <w:szCs w:val="24"/>
        </w:rPr>
        <w:t>The overall timescale in which the necessary improvement must be achieved. This timescale should be reasonable and should normally be no more than 6 weeks in duration.</w:t>
      </w:r>
    </w:p>
    <w:p w14:paraId="070977FD" w14:textId="77777777" w:rsidR="00071D99" w:rsidRPr="00E17975" w:rsidRDefault="00071D99" w:rsidP="00365342">
      <w:pPr>
        <w:numPr>
          <w:ilvl w:val="0"/>
          <w:numId w:val="54"/>
        </w:numPr>
        <w:ind w:left="1276" w:right="-45" w:hanging="425"/>
        <w:rPr>
          <w:szCs w:val="24"/>
        </w:rPr>
      </w:pPr>
      <w:r w:rsidRPr="00E17975">
        <w:rPr>
          <w:szCs w:val="24"/>
        </w:rPr>
        <w:t>Measures of support provided to help the employee improve their performance. For example, additional training, additional supervision, additional support from colleagues, opportunities to observe other colleagues or vice versa, visits to other schools, reallocation of certain duties.</w:t>
      </w:r>
    </w:p>
    <w:p w14:paraId="070977FE" w14:textId="77777777" w:rsidR="008A3BA5" w:rsidRPr="00E17975" w:rsidRDefault="008A3BA5" w:rsidP="00365342">
      <w:pPr>
        <w:ind w:left="720" w:right="-45"/>
        <w:rPr>
          <w:szCs w:val="24"/>
        </w:rPr>
      </w:pPr>
    </w:p>
    <w:p w14:paraId="070977FF" w14:textId="6BC0A81A" w:rsidR="00923E5B" w:rsidRPr="00E17975" w:rsidRDefault="00F72D4D" w:rsidP="00365342">
      <w:pPr>
        <w:ind w:left="720" w:right="-45" w:hanging="720"/>
        <w:rPr>
          <w:szCs w:val="24"/>
        </w:rPr>
      </w:pPr>
      <w:r w:rsidRPr="00E17975">
        <w:rPr>
          <w:szCs w:val="24"/>
        </w:rPr>
        <w:t>6</w:t>
      </w:r>
      <w:r w:rsidR="00FF3E75" w:rsidRPr="00E17975">
        <w:rPr>
          <w:szCs w:val="24"/>
        </w:rPr>
        <w:t>.</w:t>
      </w:r>
      <w:r w:rsidR="00145E9D" w:rsidRPr="00E17975">
        <w:rPr>
          <w:szCs w:val="24"/>
        </w:rPr>
        <w:t>6</w:t>
      </w:r>
      <w:r w:rsidR="00FF3E75" w:rsidRPr="00E17975">
        <w:rPr>
          <w:szCs w:val="24"/>
        </w:rPr>
        <w:tab/>
      </w:r>
      <w:r w:rsidR="00071D99" w:rsidRPr="00E17975">
        <w:rPr>
          <w:szCs w:val="24"/>
        </w:rPr>
        <w:t>Employees should receive regular feedback indicating the extent to which they are on track to deliver the improvements detailed in the plan.</w:t>
      </w:r>
      <w:r w:rsidR="00071D99" w:rsidRPr="00E17975">
        <w:rPr>
          <w:color w:val="00B050"/>
          <w:szCs w:val="24"/>
        </w:rPr>
        <w:t xml:space="preserve"> </w:t>
      </w:r>
      <w:r w:rsidR="00923E5B" w:rsidRPr="00E17975">
        <w:rPr>
          <w:szCs w:val="24"/>
        </w:rPr>
        <w:t xml:space="preserve">Regular review meetings </w:t>
      </w:r>
      <w:r w:rsidR="00071D99" w:rsidRPr="00E17975">
        <w:rPr>
          <w:szCs w:val="24"/>
        </w:rPr>
        <w:t>should</w:t>
      </w:r>
      <w:r w:rsidR="00145E9D" w:rsidRPr="00E17975">
        <w:rPr>
          <w:szCs w:val="24"/>
        </w:rPr>
        <w:t xml:space="preserve"> therefore be </w:t>
      </w:r>
      <w:r w:rsidR="00923E5B" w:rsidRPr="00E17975">
        <w:rPr>
          <w:szCs w:val="24"/>
        </w:rPr>
        <w:t xml:space="preserve">held throughout the agreed timescale to discuss and record progress.  It also provides the Headteacher with an opportunity to give feedback and for the employee to highlight any areas of concern, or further support required throughout the review period.  </w:t>
      </w:r>
    </w:p>
    <w:p w14:paraId="07097800" w14:textId="77777777" w:rsidR="007B5500" w:rsidRPr="00E17975" w:rsidRDefault="007B5500" w:rsidP="00365342">
      <w:pPr>
        <w:autoSpaceDE w:val="0"/>
        <w:autoSpaceDN w:val="0"/>
        <w:adjustRightInd w:val="0"/>
        <w:ind w:right="-45"/>
        <w:rPr>
          <w:iCs/>
          <w:szCs w:val="24"/>
          <w:highlight w:val="yellow"/>
          <w:lang w:eastAsia="en-GB"/>
        </w:rPr>
      </w:pPr>
    </w:p>
    <w:p w14:paraId="07097801" w14:textId="1C5FBB6C" w:rsidR="00F5433D" w:rsidRPr="00E17975" w:rsidRDefault="00F72D4D" w:rsidP="00365342">
      <w:pPr>
        <w:autoSpaceDE w:val="0"/>
        <w:autoSpaceDN w:val="0"/>
        <w:adjustRightInd w:val="0"/>
        <w:ind w:left="720" w:right="-45" w:hanging="720"/>
        <w:rPr>
          <w:iCs/>
          <w:szCs w:val="24"/>
          <w:lang w:eastAsia="en-GB"/>
        </w:rPr>
      </w:pPr>
      <w:r w:rsidRPr="00E17975">
        <w:rPr>
          <w:iCs/>
          <w:szCs w:val="24"/>
          <w:lang w:eastAsia="en-GB"/>
        </w:rPr>
        <w:t>6</w:t>
      </w:r>
      <w:r w:rsidR="00FF3E75" w:rsidRPr="00E17975">
        <w:rPr>
          <w:iCs/>
          <w:szCs w:val="24"/>
          <w:lang w:eastAsia="en-GB"/>
        </w:rPr>
        <w:t>.</w:t>
      </w:r>
      <w:r w:rsidR="00145E9D" w:rsidRPr="00E17975">
        <w:rPr>
          <w:iCs/>
          <w:szCs w:val="24"/>
          <w:lang w:eastAsia="en-GB"/>
        </w:rPr>
        <w:t>7</w:t>
      </w:r>
      <w:r w:rsidR="00FF3E75" w:rsidRPr="00E17975">
        <w:rPr>
          <w:iCs/>
          <w:szCs w:val="24"/>
          <w:lang w:eastAsia="en-GB"/>
        </w:rPr>
        <w:tab/>
      </w:r>
      <w:r w:rsidR="006506A5" w:rsidRPr="00E17975">
        <w:rPr>
          <w:iCs/>
          <w:szCs w:val="24"/>
          <w:lang w:eastAsia="en-GB"/>
        </w:rPr>
        <w:t xml:space="preserve">At the end of the Development and Improvement </w:t>
      </w:r>
      <w:r w:rsidR="00071D99" w:rsidRPr="00E17975">
        <w:rPr>
          <w:iCs/>
          <w:szCs w:val="24"/>
          <w:lang w:eastAsia="en-GB"/>
        </w:rPr>
        <w:t xml:space="preserve">plan </w:t>
      </w:r>
      <w:r w:rsidR="006506A5" w:rsidRPr="00E17975">
        <w:rPr>
          <w:iCs/>
          <w:szCs w:val="24"/>
          <w:lang w:eastAsia="en-GB"/>
        </w:rPr>
        <w:t>(usually 6 weeks)</w:t>
      </w:r>
      <w:r w:rsidR="00145E9D" w:rsidRPr="00E17975">
        <w:rPr>
          <w:iCs/>
          <w:szCs w:val="24"/>
          <w:lang w:eastAsia="en-GB"/>
        </w:rPr>
        <w:t>,</w:t>
      </w:r>
      <w:r w:rsidR="006506A5" w:rsidRPr="00E17975">
        <w:rPr>
          <w:iCs/>
          <w:szCs w:val="24"/>
          <w:lang w:eastAsia="en-GB"/>
        </w:rPr>
        <w:t xml:space="preserve"> a meeting </w:t>
      </w:r>
      <w:r w:rsidR="00071D99" w:rsidRPr="00E17975">
        <w:rPr>
          <w:iCs/>
          <w:szCs w:val="24"/>
          <w:lang w:eastAsia="en-GB"/>
        </w:rPr>
        <w:t>to review the employee’s performance will be held.</w:t>
      </w:r>
      <w:r w:rsidR="006506A5" w:rsidRPr="00E17975">
        <w:rPr>
          <w:iCs/>
          <w:szCs w:val="24"/>
          <w:lang w:eastAsia="en-GB"/>
        </w:rPr>
        <w:t xml:space="preserve"> </w:t>
      </w:r>
    </w:p>
    <w:p w14:paraId="07097802" w14:textId="77777777" w:rsidR="00F5433D" w:rsidRPr="00E17975" w:rsidRDefault="00F5433D" w:rsidP="00365342">
      <w:pPr>
        <w:autoSpaceDE w:val="0"/>
        <w:autoSpaceDN w:val="0"/>
        <w:adjustRightInd w:val="0"/>
        <w:ind w:left="720" w:right="-45" w:hanging="720"/>
        <w:rPr>
          <w:iCs/>
          <w:szCs w:val="24"/>
          <w:lang w:eastAsia="en-GB"/>
        </w:rPr>
      </w:pPr>
    </w:p>
    <w:p w14:paraId="07097803" w14:textId="3967CDE6" w:rsidR="006506A5" w:rsidRPr="00E17975" w:rsidRDefault="00F72D4D" w:rsidP="00365342">
      <w:pPr>
        <w:autoSpaceDE w:val="0"/>
        <w:autoSpaceDN w:val="0"/>
        <w:adjustRightInd w:val="0"/>
        <w:ind w:left="720" w:right="-45" w:hanging="720"/>
        <w:rPr>
          <w:iCs/>
          <w:szCs w:val="24"/>
          <w:lang w:eastAsia="en-GB"/>
        </w:rPr>
      </w:pPr>
      <w:r w:rsidRPr="00E17975">
        <w:rPr>
          <w:iCs/>
          <w:szCs w:val="24"/>
          <w:lang w:eastAsia="en-GB"/>
        </w:rPr>
        <w:t>6</w:t>
      </w:r>
      <w:r w:rsidR="00FF3E75" w:rsidRPr="00E17975">
        <w:rPr>
          <w:iCs/>
          <w:szCs w:val="24"/>
          <w:lang w:eastAsia="en-GB"/>
        </w:rPr>
        <w:t>.</w:t>
      </w:r>
      <w:r w:rsidR="00145E9D" w:rsidRPr="00E17975">
        <w:rPr>
          <w:iCs/>
          <w:szCs w:val="24"/>
          <w:lang w:eastAsia="en-GB"/>
        </w:rPr>
        <w:t>8</w:t>
      </w:r>
      <w:r w:rsidR="00FF3E75" w:rsidRPr="00E17975">
        <w:rPr>
          <w:iCs/>
          <w:szCs w:val="24"/>
          <w:lang w:eastAsia="en-GB"/>
        </w:rPr>
        <w:tab/>
      </w:r>
      <w:r w:rsidR="006506A5" w:rsidRPr="00E17975">
        <w:rPr>
          <w:iCs/>
          <w:szCs w:val="24"/>
          <w:lang w:eastAsia="en-GB"/>
        </w:rPr>
        <w:t xml:space="preserve">If the required improvement has been made, the employee should be told of this and encouraged in writing to maintain the improvement.  The employee should be informed that they will continue to be monitored.  </w:t>
      </w:r>
    </w:p>
    <w:p w14:paraId="2B3E4CF1" w14:textId="77777777" w:rsidR="00B876F0" w:rsidRPr="00E17975" w:rsidRDefault="00B876F0" w:rsidP="00365342">
      <w:pPr>
        <w:autoSpaceDE w:val="0"/>
        <w:autoSpaceDN w:val="0"/>
        <w:adjustRightInd w:val="0"/>
        <w:ind w:left="720" w:right="-45" w:hanging="720"/>
        <w:rPr>
          <w:iCs/>
          <w:szCs w:val="24"/>
          <w:lang w:eastAsia="en-GB"/>
        </w:rPr>
      </w:pPr>
    </w:p>
    <w:p w14:paraId="07097805" w14:textId="2905F80C" w:rsidR="006506A5" w:rsidRPr="00E17975" w:rsidRDefault="00F72D4D" w:rsidP="00365342">
      <w:pPr>
        <w:autoSpaceDE w:val="0"/>
        <w:autoSpaceDN w:val="0"/>
        <w:adjustRightInd w:val="0"/>
        <w:ind w:left="720" w:right="-45" w:hanging="720"/>
        <w:rPr>
          <w:iCs/>
          <w:szCs w:val="24"/>
          <w:lang w:eastAsia="en-GB"/>
        </w:rPr>
      </w:pPr>
      <w:r w:rsidRPr="00E17975">
        <w:rPr>
          <w:iCs/>
          <w:szCs w:val="24"/>
          <w:lang w:eastAsia="en-GB"/>
        </w:rPr>
        <w:t>6</w:t>
      </w:r>
      <w:r w:rsidR="00FF3E75" w:rsidRPr="00E17975">
        <w:rPr>
          <w:iCs/>
          <w:szCs w:val="24"/>
          <w:lang w:eastAsia="en-GB"/>
        </w:rPr>
        <w:t>.</w:t>
      </w:r>
      <w:r w:rsidR="00145E9D" w:rsidRPr="00E17975">
        <w:rPr>
          <w:iCs/>
          <w:szCs w:val="24"/>
          <w:lang w:eastAsia="en-GB"/>
        </w:rPr>
        <w:t>9</w:t>
      </w:r>
      <w:r w:rsidR="00FF3E75" w:rsidRPr="00E17975">
        <w:rPr>
          <w:iCs/>
          <w:szCs w:val="24"/>
          <w:lang w:eastAsia="en-GB"/>
        </w:rPr>
        <w:tab/>
      </w:r>
      <w:r w:rsidR="006506A5" w:rsidRPr="00E17975">
        <w:rPr>
          <w:iCs/>
          <w:szCs w:val="24"/>
          <w:lang w:eastAsia="en-GB"/>
        </w:rPr>
        <w:t xml:space="preserve">If the employee's performance meets the required standard but is not sustained for three months following expiry of the monitoring period, the </w:t>
      </w:r>
      <w:r w:rsidR="008A3BA5" w:rsidRPr="00E17975">
        <w:rPr>
          <w:iCs/>
          <w:szCs w:val="24"/>
          <w:lang w:eastAsia="en-GB"/>
        </w:rPr>
        <w:t xml:space="preserve">capability procedure may be </w:t>
      </w:r>
      <w:r w:rsidR="006506A5" w:rsidRPr="00E17975">
        <w:rPr>
          <w:iCs/>
          <w:szCs w:val="24"/>
          <w:lang w:eastAsia="en-GB"/>
        </w:rPr>
        <w:t>re-instigate</w:t>
      </w:r>
      <w:r w:rsidR="00E22246" w:rsidRPr="00E17975">
        <w:rPr>
          <w:iCs/>
          <w:szCs w:val="24"/>
          <w:lang w:eastAsia="en-GB"/>
        </w:rPr>
        <w:t>d</w:t>
      </w:r>
      <w:r w:rsidR="006506A5" w:rsidRPr="00E17975">
        <w:rPr>
          <w:iCs/>
          <w:szCs w:val="24"/>
          <w:lang w:eastAsia="en-GB"/>
        </w:rPr>
        <w:t xml:space="preserve"> at the formal stage.</w:t>
      </w:r>
    </w:p>
    <w:p w14:paraId="07097806" w14:textId="77777777" w:rsidR="00F5433D" w:rsidRPr="00E17975" w:rsidRDefault="00F5433D" w:rsidP="00365342">
      <w:pPr>
        <w:autoSpaceDE w:val="0"/>
        <w:autoSpaceDN w:val="0"/>
        <w:adjustRightInd w:val="0"/>
        <w:ind w:left="720" w:right="-45" w:hanging="720"/>
        <w:rPr>
          <w:iCs/>
          <w:szCs w:val="24"/>
          <w:lang w:eastAsia="en-GB"/>
        </w:rPr>
      </w:pPr>
    </w:p>
    <w:p w14:paraId="07097807" w14:textId="74F458BD" w:rsidR="008A3BA5" w:rsidRPr="00E17975" w:rsidRDefault="25ED5499" w:rsidP="00365342">
      <w:pPr>
        <w:autoSpaceDE w:val="0"/>
        <w:autoSpaceDN w:val="0"/>
        <w:adjustRightInd w:val="0"/>
        <w:ind w:left="720" w:right="-45" w:hanging="720"/>
        <w:rPr>
          <w:lang w:eastAsia="en-GB"/>
        </w:rPr>
      </w:pPr>
      <w:r w:rsidRPr="3F6CC8F9">
        <w:rPr>
          <w:lang w:eastAsia="en-GB"/>
        </w:rPr>
        <w:t>6</w:t>
      </w:r>
      <w:r w:rsidR="1EDC1DF7" w:rsidRPr="3F6CC8F9">
        <w:rPr>
          <w:lang w:eastAsia="en-GB"/>
        </w:rPr>
        <w:t>.</w:t>
      </w:r>
      <w:r w:rsidR="5BA4D87B" w:rsidRPr="3F6CC8F9">
        <w:rPr>
          <w:lang w:eastAsia="en-GB"/>
        </w:rPr>
        <w:t>10</w:t>
      </w:r>
      <w:r>
        <w:tab/>
      </w:r>
      <w:r w:rsidR="6BEF9EF8" w:rsidRPr="3F6CC8F9">
        <w:rPr>
          <w:lang w:eastAsia="en-GB"/>
        </w:rPr>
        <w:t xml:space="preserve">If the required improvement has not been made, </w:t>
      </w:r>
      <w:r w:rsidR="15888607" w:rsidRPr="3F6CC8F9">
        <w:rPr>
          <w:lang w:eastAsia="en-GB"/>
        </w:rPr>
        <w:t xml:space="preserve">a decision will be made </w:t>
      </w:r>
      <w:r w:rsidR="6BEF9EF8" w:rsidRPr="3F6CC8F9">
        <w:rPr>
          <w:lang w:eastAsia="en-GB"/>
        </w:rPr>
        <w:t>whether to extend the period of review</w:t>
      </w:r>
      <w:r w:rsidR="1517B885" w:rsidRPr="3F6CC8F9">
        <w:rPr>
          <w:lang w:eastAsia="en-GB"/>
        </w:rPr>
        <w:t xml:space="preserve"> (usually no more than 2 weeks)</w:t>
      </w:r>
      <w:r w:rsidR="6BEF9EF8" w:rsidRPr="3F6CC8F9">
        <w:rPr>
          <w:lang w:eastAsia="en-GB"/>
        </w:rPr>
        <w:t xml:space="preserve"> or to convene a formal capability</w:t>
      </w:r>
      <w:r w:rsidR="2443E340" w:rsidRPr="3F6CC8F9">
        <w:rPr>
          <w:lang w:eastAsia="en-GB"/>
        </w:rPr>
        <w:t xml:space="preserve"> meeting</w:t>
      </w:r>
      <w:r w:rsidR="6BEF9EF8" w:rsidRPr="3F6CC8F9">
        <w:rPr>
          <w:lang w:eastAsia="en-GB"/>
        </w:rPr>
        <w:t>.  This decision will be confirmed in writing</w:t>
      </w:r>
      <w:r w:rsidR="3BC5F0D9" w:rsidRPr="3F6CC8F9">
        <w:rPr>
          <w:lang w:eastAsia="en-GB"/>
        </w:rPr>
        <w:t xml:space="preserve"> and t</w:t>
      </w:r>
      <w:r w:rsidR="15888607">
        <w:t>here is no right of appeal against the outcome made at the end of the development and improvement stage</w:t>
      </w:r>
      <w:r w:rsidR="4BECD9D6">
        <w:t xml:space="preserve"> (i</w:t>
      </w:r>
      <w:r w:rsidR="0F98994C">
        <w:t>nformal stage).</w:t>
      </w:r>
    </w:p>
    <w:p w14:paraId="07097809" w14:textId="77777777" w:rsidR="00071D99" w:rsidRPr="00E17975" w:rsidRDefault="00071D99" w:rsidP="006506A5">
      <w:pPr>
        <w:ind w:right="-694"/>
        <w:rPr>
          <w:szCs w:val="24"/>
        </w:rPr>
      </w:pPr>
    </w:p>
    <w:p w14:paraId="0709780A" w14:textId="05181ABB" w:rsidR="00330CFA" w:rsidRPr="001111E0" w:rsidRDefault="00F72D4D" w:rsidP="3F6CC8F9">
      <w:pPr>
        <w:rPr>
          <w:b/>
          <w:bCs/>
          <w:sz w:val="36"/>
          <w:szCs w:val="28"/>
        </w:rPr>
      </w:pPr>
      <w:bookmarkStart w:id="13" w:name="Formal"/>
      <w:bookmarkStart w:id="14" w:name="_Toc155758483"/>
      <w:r w:rsidRPr="001111E0">
        <w:rPr>
          <w:b/>
          <w:bCs/>
          <w:sz w:val="36"/>
          <w:szCs w:val="28"/>
          <w:lang w:val="en-US"/>
        </w:rPr>
        <w:t>7</w:t>
      </w:r>
      <w:r w:rsidRPr="001111E0">
        <w:rPr>
          <w:sz w:val="36"/>
          <w:szCs w:val="28"/>
        </w:rPr>
        <w:tab/>
      </w:r>
      <w:r w:rsidR="005C5170" w:rsidRPr="001111E0">
        <w:rPr>
          <w:b/>
          <w:bCs/>
          <w:sz w:val="36"/>
          <w:szCs w:val="28"/>
          <w:lang w:val="en-US"/>
        </w:rPr>
        <w:t xml:space="preserve">Formal </w:t>
      </w:r>
      <w:r w:rsidR="00330CFA" w:rsidRPr="001111E0">
        <w:rPr>
          <w:b/>
          <w:bCs/>
          <w:sz w:val="36"/>
          <w:szCs w:val="28"/>
        </w:rPr>
        <w:t xml:space="preserve">Capability </w:t>
      </w:r>
    </w:p>
    <w:bookmarkEnd w:id="13"/>
    <w:p w14:paraId="0709780B" w14:textId="77777777" w:rsidR="00330CFA" w:rsidRPr="00E17975" w:rsidRDefault="00330CFA" w:rsidP="00330CFA">
      <w:pPr>
        <w:rPr>
          <w:b/>
          <w:szCs w:val="24"/>
          <w:lang w:val="en-US"/>
        </w:rPr>
      </w:pPr>
    </w:p>
    <w:p w14:paraId="0709780C" w14:textId="77777777" w:rsidR="008F656D" w:rsidRPr="00E17975" w:rsidRDefault="00330CFA" w:rsidP="00330CFA">
      <w:pPr>
        <w:ind w:left="720" w:right="-694" w:hanging="720"/>
        <w:rPr>
          <w:b/>
          <w:bCs/>
          <w:szCs w:val="24"/>
          <w:lang w:val="en-US"/>
        </w:rPr>
      </w:pPr>
      <w:r w:rsidRPr="00E17975">
        <w:rPr>
          <w:szCs w:val="24"/>
          <w:lang w:val="en-US"/>
        </w:rPr>
        <w:tab/>
      </w:r>
      <w:r w:rsidR="006506A5" w:rsidRPr="00E17975">
        <w:rPr>
          <w:b/>
          <w:bCs/>
          <w:szCs w:val="24"/>
          <w:lang w:val="en-US"/>
        </w:rPr>
        <w:t>Invite to the</w:t>
      </w:r>
      <w:r w:rsidR="006506A5" w:rsidRPr="00E17975">
        <w:rPr>
          <w:szCs w:val="24"/>
          <w:lang w:val="en-US"/>
        </w:rPr>
        <w:t xml:space="preserve"> </w:t>
      </w:r>
      <w:r w:rsidR="008F656D" w:rsidRPr="00E17975">
        <w:rPr>
          <w:b/>
          <w:bCs/>
          <w:szCs w:val="24"/>
          <w:lang w:val="en-US"/>
        </w:rPr>
        <w:t>Formal Capability Meeting</w:t>
      </w:r>
    </w:p>
    <w:p w14:paraId="0709780D" w14:textId="32E42AB1" w:rsidR="008F656D" w:rsidRPr="00E17975" w:rsidRDefault="00F72D4D" w:rsidP="00D42BF4">
      <w:pPr>
        <w:ind w:left="720" w:right="-45" w:hanging="720"/>
        <w:rPr>
          <w:szCs w:val="24"/>
        </w:rPr>
      </w:pPr>
      <w:r w:rsidRPr="00E17975">
        <w:rPr>
          <w:szCs w:val="24"/>
          <w:lang w:val="en-US"/>
        </w:rPr>
        <w:t>7</w:t>
      </w:r>
      <w:r w:rsidR="00FF3E75" w:rsidRPr="00E17975">
        <w:rPr>
          <w:szCs w:val="24"/>
          <w:lang w:val="en-US"/>
        </w:rPr>
        <w:t>.1</w:t>
      </w:r>
      <w:r w:rsidR="00FF3E75" w:rsidRPr="00E17975">
        <w:rPr>
          <w:szCs w:val="24"/>
          <w:lang w:val="en-US"/>
        </w:rPr>
        <w:tab/>
      </w:r>
      <w:r w:rsidR="006506A5" w:rsidRPr="00E17975">
        <w:rPr>
          <w:szCs w:val="24"/>
          <w:lang w:val="en-US"/>
        </w:rPr>
        <w:t>Where</w:t>
      </w:r>
      <w:r w:rsidR="00330CFA" w:rsidRPr="00E17975">
        <w:rPr>
          <w:szCs w:val="24"/>
          <w:lang w:val="en-US"/>
        </w:rPr>
        <w:t xml:space="preserve"> the </w:t>
      </w:r>
      <w:r w:rsidR="00145E9D" w:rsidRPr="00E17975">
        <w:rPr>
          <w:szCs w:val="24"/>
          <w:lang w:val="en-US"/>
        </w:rPr>
        <w:t>Development and Improvement plan does not lead to satisfactory</w:t>
      </w:r>
      <w:r w:rsidR="00145E9D" w:rsidRPr="00E17975">
        <w:rPr>
          <w:color w:val="00B050"/>
          <w:szCs w:val="24"/>
          <w:lang w:val="en-US"/>
        </w:rPr>
        <w:t xml:space="preserve"> </w:t>
      </w:r>
      <w:r w:rsidR="00330CFA" w:rsidRPr="00E17975">
        <w:rPr>
          <w:szCs w:val="24"/>
          <w:lang w:val="en-US"/>
        </w:rPr>
        <w:t>performance</w:t>
      </w:r>
      <w:r w:rsidR="00145E9D" w:rsidRPr="00E17975">
        <w:rPr>
          <w:szCs w:val="24"/>
          <w:lang w:val="en-US"/>
        </w:rPr>
        <w:t>, the employee will be invited to a formal capability meeting.</w:t>
      </w:r>
      <w:r w:rsidR="00432099" w:rsidRPr="00E17975">
        <w:rPr>
          <w:szCs w:val="24"/>
          <w:lang w:val="en-US"/>
        </w:rPr>
        <w:t xml:space="preserve"> </w:t>
      </w:r>
      <w:r w:rsidR="00255809" w:rsidRPr="00E17975">
        <w:rPr>
          <w:szCs w:val="24"/>
          <w:lang w:val="en-US"/>
        </w:rPr>
        <w:t>At</w:t>
      </w:r>
      <w:r w:rsidR="00330CFA" w:rsidRPr="00E17975">
        <w:rPr>
          <w:szCs w:val="24"/>
        </w:rPr>
        <w:t xml:space="preserve"> least five working days’ notice will be given </w:t>
      </w:r>
      <w:proofErr w:type="gramStart"/>
      <w:r w:rsidR="00330CFA" w:rsidRPr="00E17975">
        <w:rPr>
          <w:szCs w:val="24"/>
        </w:rPr>
        <w:t>of</w:t>
      </w:r>
      <w:proofErr w:type="gramEnd"/>
      <w:r w:rsidR="00330CFA" w:rsidRPr="00E17975">
        <w:rPr>
          <w:szCs w:val="24"/>
        </w:rPr>
        <w:t xml:space="preserve"> </w:t>
      </w:r>
      <w:r w:rsidR="00145E9D" w:rsidRPr="00E17975">
        <w:rPr>
          <w:szCs w:val="24"/>
        </w:rPr>
        <w:t>the</w:t>
      </w:r>
      <w:r w:rsidR="00330CFA" w:rsidRPr="00E17975">
        <w:rPr>
          <w:szCs w:val="24"/>
        </w:rPr>
        <w:t xml:space="preserve"> meeting. The </w:t>
      </w:r>
      <w:r w:rsidR="00145E9D" w:rsidRPr="00E17975">
        <w:rPr>
          <w:szCs w:val="24"/>
        </w:rPr>
        <w:t xml:space="preserve">letter </w:t>
      </w:r>
      <w:r w:rsidR="00330CFA" w:rsidRPr="00E17975">
        <w:rPr>
          <w:szCs w:val="24"/>
        </w:rPr>
        <w:t xml:space="preserve">will </w:t>
      </w:r>
      <w:r w:rsidR="00330CFA" w:rsidRPr="00E17975">
        <w:rPr>
          <w:szCs w:val="24"/>
        </w:rPr>
        <w:lastRenderedPageBreak/>
        <w:t xml:space="preserve">contain sufficient information about performance concerns and the possible consequences to enable the employee to prepare to present their case at the meeting. </w:t>
      </w:r>
    </w:p>
    <w:p w14:paraId="0709780E" w14:textId="77777777" w:rsidR="008F656D" w:rsidRPr="00E17975" w:rsidRDefault="008F656D" w:rsidP="00D42BF4">
      <w:pPr>
        <w:ind w:left="720" w:right="-45"/>
        <w:rPr>
          <w:szCs w:val="24"/>
        </w:rPr>
      </w:pPr>
    </w:p>
    <w:p w14:paraId="0709780F" w14:textId="0DA4BDD1" w:rsidR="008F656D" w:rsidRPr="00E17975" w:rsidRDefault="00F72D4D" w:rsidP="00D42BF4">
      <w:pPr>
        <w:ind w:left="720" w:right="-45" w:hanging="720"/>
        <w:rPr>
          <w:szCs w:val="24"/>
        </w:rPr>
      </w:pPr>
      <w:r w:rsidRPr="00E17975">
        <w:rPr>
          <w:szCs w:val="24"/>
        </w:rPr>
        <w:t>7</w:t>
      </w:r>
      <w:r w:rsidR="00FF3E75" w:rsidRPr="00E17975">
        <w:rPr>
          <w:szCs w:val="24"/>
        </w:rPr>
        <w:t>.2</w:t>
      </w:r>
      <w:r w:rsidR="00FF3E75" w:rsidRPr="00E17975">
        <w:rPr>
          <w:szCs w:val="24"/>
        </w:rPr>
        <w:tab/>
      </w:r>
      <w:r w:rsidR="00330CFA" w:rsidRPr="00E17975">
        <w:rPr>
          <w:szCs w:val="24"/>
        </w:rPr>
        <w:t>The notification of the formal capability meeting will be accompanied by copies of written evidence</w:t>
      </w:r>
      <w:r w:rsidR="00D62173" w:rsidRPr="00E17975">
        <w:rPr>
          <w:szCs w:val="24"/>
        </w:rPr>
        <w:t xml:space="preserve"> and any documents from </w:t>
      </w:r>
      <w:r w:rsidR="00145E9D" w:rsidRPr="00E17975">
        <w:rPr>
          <w:szCs w:val="24"/>
        </w:rPr>
        <w:t>the informal stage</w:t>
      </w:r>
      <w:r w:rsidR="00D62173" w:rsidRPr="00E17975">
        <w:rPr>
          <w:szCs w:val="24"/>
        </w:rPr>
        <w:t xml:space="preserve"> that will be used</w:t>
      </w:r>
      <w:r w:rsidR="006506A5" w:rsidRPr="00E17975">
        <w:rPr>
          <w:szCs w:val="24"/>
        </w:rPr>
        <w:t>,</w:t>
      </w:r>
      <w:r w:rsidR="00330CFA" w:rsidRPr="00E17975">
        <w:rPr>
          <w:szCs w:val="24"/>
        </w:rPr>
        <w:t xml:space="preserve"> details of the date and time of the meeting and will confirm the employee’s entitlement to be accompanied by a companion</w:t>
      </w:r>
      <w:r w:rsidR="002534F0" w:rsidRPr="00E17975">
        <w:rPr>
          <w:szCs w:val="24"/>
        </w:rPr>
        <w:t>,</w:t>
      </w:r>
      <w:r w:rsidR="00330CFA" w:rsidRPr="00E17975">
        <w:rPr>
          <w:szCs w:val="24"/>
        </w:rPr>
        <w:t xml:space="preserve"> who may be a work colleague or a trade union representative. </w:t>
      </w:r>
    </w:p>
    <w:p w14:paraId="07097810" w14:textId="77777777" w:rsidR="008F656D" w:rsidRPr="00E17975" w:rsidRDefault="008F656D" w:rsidP="00D42BF4">
      <w:pPr>
        <w:ind w:left="720" w:right="-45"/>
        <w:rPr>
          <w:szCs w:val="24"/>
        </w:rPr>
      </w:pPr>
    </w:p>
    <w:p w14:paraId="07097811" w14:textId="646B6B0D" w:rsidR="008F656D" w:rsidRPr="00E17975" w:rsidRDefault="00F72D4D" w:rsidP="00D42BF4">
      <w:pPr>
        <w:ind w:left="720" w:right="-45" w:hanging="720"/>
        <w:rPr>
          <w:szCs w:val="24"/>
          <w:lang w:eastAsia="en-GB"/>
        </w:rPr>
      </w:pPr>
      <w:bookmarkStart w:id="15" w:name="_Hlk81407370"/>
      <w:r w:rsidRPr="00E17975">
        <w:rPr>
          <w:szCs w:val="24"/>
          <w:lang w:eastAsia="en-GB"/>
        </w:rPr>
        <w:t>7</w:t>
      </w:r>
      <w:r w:rsidR="00FF3E75" w:rsidRPr="00E17975">
        <w:rPr>
          <w:szCs w:val="24"/>
          <w:lang w:eastAsia="en-GB"/>
        </w:rPr>
        <w:t>.3</w:t>
      </w:r>
      <w:r w:rsidR="00FF3E75" w:rsidRPr="00E17975">
        <w:rPr>
          <w:szCs w:val="24"/>
          <w:lang w:eastAsia="en-GB"/>
        </w:rPr>
        <w:tab/>
      </w:r>
      <w:r w:rsidR="002534F0" w:rsidRPr="00E17975">
        <w:rPr>
          <w:szCs w:val="24"/>
          <w:lang w:eastAsia="en-GB"/>
        </w:rPr>
        <w:t xml:space="preserve">As highlighted in </w:t>
      </w:r>
      <w:hyperlink w:anchor="Consistency" w:history="1">
        <w:r w:rsidR="002534F0" w:rsidRPr="00E17975">
          <w:rPr>
            <w:rStyle w:val="Hyperlink"/>
            <w:szCs w:val="24"/>
            <w:lang w:eastAsia="en-GB"/>
          </w:rPr>
          <w:t>Section</w:t>
        </w:r>
        <w:r w:rsidR="00EF0C6C" w:rsidRPr="00E17975">
          <w:rPr>
            <w:rStyle w:val="Hyperlink"/>
            <w:szCs w:val="24"/>
            <w:lang w:eastAsia="en-GB"/>
          </w:rPr>
          <w:t xml:space="preserve"> 4</w:t>
        </w:r>
      </w:hyperlink>
      <w:r w:rsidR="002534F0" w:rsidRPr="00E17975">
        <w:rPr>
          <w:szCs w:val="24"/>
          <w:lang w:eastAsia="en-GB"/>
        </w:rPr>
        <w:t xml:space="preserve"> of this policy, </w:t>
      </w:r>
      <w:r w:rsidR="007B641A" w:rsidRPr="00E17975">
        <w:rPr>
          <w:szCs w:val="24"/>
          <w:lang w:eastAsia="en-GB"/>
        </w:rPr>
        <w:t>consider</w:t>
      </w:r>
      <w:r w:rsidR="002534F0" w:rsidRPr="00E17975">
        <w:rPr>
          <w:szCs w:val="24"/>
          <w:lang w:eastAsia="en-GB"/>
        </w:rPr>
        <w:t xml:space="preserve">ation should be given as to </w:t>
      </w:r>
      <w:r w:rsidR="007B641A" w:rsidRPr="00E17975">
        <w:rPr>
          <w:szCs w:val="24"/>
          <w:lang w:eastAsia="en-GB"/>
        </w:rPr>
        <w:t>whether r</w:t>
      </w:r>
      <w:r w:rsidR="008F656D" w:rsidRPr="00E17975">
        <w:rPr>
          <w:szCs w:val="24"/>
          <w:lang w:eastAsia="en-GB"/>
        </w:rPr>
        <w:t xml:space="preserve">easonable adjustments </w:t>
      </w:r>
      <w:r w:rsidR="007B641A" w:rsidRPr="00E17975">
        <w:rPr>
          <w:szCs w:val="24"/>
          <w:lang w:eastAsia="en-GB"/>
        </w:rPr>
        <w:t>are required to enable the employee to attend</w:t>
      </w:r>
      <w:r w:rsidR="002534F0" w:rsidRPr="00E17975">
        <w:rPr>
          <w:szCs w:val="24"/>
          <w:lang w:eastAsia="en-GB"/>
        </w:rPr>
        <w:t xml:space="preserve"> this formal meeting.</w:t>
      </w:r>
      <w:r w:rsidR="008F656D" w:rsidRPr="00E17975">
        <w:rPr>
          <w:szCs w:val="24"/>
          <w:lang w:eastAsia="en-GB"/>
        </w:rPr>
        <w:t xml:space="preserve"> </w:t>
      </w:r>
    </w:p>
    <w:bookmarkEnd w:id="15"/>
    <w:p w14:paraId="07097812" w14:textId="77777777" w:rsidR="008F656D" w:rsidRPr="00E17975" w:rsidRDefault="008F656D" w:rsidP="00D42BF4">
      <w:pPr>
        <w:ind w:left="720" w:right="-45"/>
        <w:rPr>
          <w:szCs w:val="24"/>
          <w:lang w:eastAsia="en-GB"/>
        </w:rPr>
      </w:pPr>
    </w:p>
    <w:p w14:paraId="07097813" w14:textId="073E6AFD" w:rsidR="00330CFA" w:rsidRPr="00E17975" w:rsidRDefault="00F72D4D" w:rsidP="00D42BF4">
      <w:pPr>
        <w:ind w:left="720" w:right="-45" w:hanging="720"/>
        <w:rPr>
          <w:szCs w:val="24"/>
        </w:rPr>
      </w:pPr>
      <w:r w:rsidRPr="00E17975">
        <w:rPr>
          <w:szCs w:val="24"/>
          <w:lang w:eastAsia="en-GB"/>
        </w:rPr>
        <w:t>7</w:t>
      </w:r>
      <w:r w:rsidR="00FF3E75" w:rsidRPr="00E17975">
        <w:rPr>
          <w:szCs w:val="24"/>
          <w:lang w:eastAsia="en-GB"/>
        </w:rPr>
        <w:t>.4</w:t>
      </w:r>
      <w:r w:rsidR="00FF3E75" w:rsidRPr="00E17975">
        <w:rPr>
          <w:szCs w:val="24"/>
          <w:lang w:eastAsia="en-GB"/>
        </w:rPr>
        <w:tab/>
      </w:r>
      <w:r w:rsidR="00330CFA" w:rsidRPr="00E17975">
        <w:rPr>
          <w:szCs w:val="24"/>
          <w:lang w:eastAsia="en-GB"/>
        </w:rPr>
        <w:t xml:space="preserve">The employee will be told that </w:t>
      </w:r>
      <w:r w:rsidR="00923E5B" w:rsidRPr="00E17975">
        <w:rPr>
          <w:szCs w:val="24"/>
          <w:lang w:eastAsia="en-GB"/>
        </w:rPr>
        <w:t>they</w:t>
      </w:r>
      <w:r w:rsidR="00330CFA" w:rsidRPr="00E17975">
        <w:rPr>
          <w:szCs w:val="24"/>
          <w:lang w:eastAsia="en-GB"/>
        </w:rPr>
        <w:t xml:space="preserve"> can present a written statement prior to the </w:t>
      </w:r>
      <w:r w:rsidR="002534F0" w:rsidRPr="00E17975">
        <w:rPr>
          <w:szCs w:val="24"/>
          <w:lang w:eastAsia="en-GB"/>
        </w:rPr>
        <w:t>meeting</w:t>
      </w:r>
      <w:r w:rsidR="00330CFA" w:rsidRPr="00E17975">
        <w:rPr>
          <w:szCs w:val="24"/>
          <w:lang w:eastAsia="en-GB"/>
        </w:rPr>
        <w:t xml:space="preserve"> </w:t>
      </w:r>
      <w:r w:rsidR="00330CFA" w:rsidRPr="00E17975">
        <w:rPr>
          <w:szCs w:val="24"/>
        </w:rPr>
        <w:t>should they wish to do so</w:t>
      </w:r>
      <w:r w:rsidR="00330CFA" w:rsidRPr="00E17975">
        <w:rPr>
          <w:szCs w:val="24"/>
          <w:lang w:eastAsia="en-GB"/>
        </w:rPr>
        <w:t xml:space="preserve">. </w:t>
      </w:r>
    </w:p>
    <w:p w14:paraId="07097814" w14:textId="77777777" w:rsidR="00330CFA" w:rsidRPr="00E17975" w:rsidRDefault="00330CFA" w:rsidP="00D42BF4">
      <w:pPr>
        <w:ind w:left="-720" w:right="-45" w:firstLine="720"/>
        <w:rPr>
          <w:szCs w:val="24"/>
        </w:rPr>
      </w:pPr>
    </w:p>
    <w:p w14:paraId="07097815" w14:textId="77777777" w:rsidR="008F656D" w:rsidRPr="00E17975" w:rsidRDefault="00330CFA" w:rsidP="00D42BF4">
      <w:pPr>
        <w:ind w:left="720" w:right="-45" w:hanging="720"/>
        <w:rPr>
          <w:b/>
          <w:bCs/>
          <w:szCs w:val="24"/>
        </w:rPr>
      </w:pPr>
      <w:r w:rsidRPr="00E17975">
        <w:rPr>
          <w:szCs w:val="24"/>
        </w:rPr>
        <w:tab/>
      </w:r>
      <w:bookmarkStart w:id="16" w:name="FormalMeet"/>
      <w:r w:rsidR="006506A5" w:rsidRPr="00E17975">
        <w:rPr>
          <w:b/>
          <w:bCs/>
          <w:szCs w:val="24"/>
        </w:rPr>
        <w:t>T</w:t>
      </w:r>
      <w:r w:rsidR="008F656D" w:rsidRPr="00E17975">
        <w:rPr>
          <w:b/>
          <w:bCs/>
          <w:szCs w:val="24"/>
        </w:rPr>
        <w:t xml:space="preserve">he Formal </w:t>
      </w:r>
      <w:r w:rsidR="006506A5" w:rsidRPr="00E17975">
        <w:rPr>
          <w:b/>
          <w:bCs/>
          <w:szCs w:val="24"/>
        </w:rPr>
        <w:t xml:space="preserve">Capability </w:t>
      </w:r>
      <w:r w:rsidR="008F656D" w:rsidRPr="00E17975">
        <w:rPr>
          <w:b/>
          <w:bCs/>
          <w:szCs w:val="24"/>
        </w:rPr>
        <w:t>Meeting</w:t>
      </w:r>
      <w:bookmarkEnd w:id="16"/>
    </w:p>
    <w:p w14:paraId="07097816" w14:textId="5AFBA008" w:rsidR="00330CFA" w:rsidRPr="00E17975" w:rsidRDefault="00F72D4D" w:rsidP="00D42BF4">
      <w:pPr>
        <w:ind w:left="720" w:right="-45" w:hanging="720"/>
        <w:rPr>
          <w:szCs w:val="24"/>
        </w:rPr>
      </w:pPr>
      <w:r w:rsidRPr="00E17975">
        <w:rPr>
          <w:szCs w:val="24"/>
        </w:rPr>
        <w:t>7</w:t>
      </w:r>
      <w:r w:rsidR="00FF3E75" w:rsidRPr="00E17975">
        <w:rPr>
          <w:szCs w:val="24"/>
        </w:rPr>
        <w:t>.5</w:t>
      </w:r>
      <w:r w:rsidR="00FF3E75" w:rsidRPr="00E17975">
        <w:rPr>
          <w:szCs w:val="24"/>
        </w:rPr>
        <w:tab/>
      </w:r>
      <w:r w:rsidR="00330CFA" w:rsidRPr="00E17975">
        <w:rPr>
          <w:szCs w:val="24"/>
        </w:rPr>
        <w:t>Th</w:t>
      </w:r>
      <w:r w:rsidR="006506A5" w:rsidRPr="00E17975">
        <w:rPr>
          <w:szCs w:val="24"/>
        </w:rPr>
        <w:t>is meeting</w:t>
      </w:r>
      <w:r w:rsidR="00330CFA" w:rsidRPr="00E17975">
        <w:rPr>
          <w:szCs w:val="24"/>
        </w:rPr>
        <w:t xml:space="preserve"> would usually involve going through the </w:t>
      </w:r>
      <w:r w:rsidR="002534F0" w:rsidRPr="00E17975">
        <w:rPr>
          <w:szCs w:val="24"/>
        </w:rPr>
        <w:t>D</w:t>
      </w:r>
      <w:r w:rsidR="00565C85" w:rsidRPr="00E17975">
        <w:rPr>
          <w:szCs w:val="24"/>
        </w:rPr>
        <w:t xml:space="preserve">evelopment and </w:t>
      </w:r>
      <w:r w:rsidR="002534F0" w:rsidRPr="00E17975">
        <w:rPr>
          <w:szCs w:val="24"/>
        </w:rPr>
        <w:t>I</w:t>
      </w:r>
      <w:r w:rsidR="00B3269D" w:rsidRPr="00E17975">
        <w:rPr>
          <w:szCs w:val="24"/>
        </w:rPr>
        <w:t xml:space="preserve">mprovement </w:t>
      </w:r>
      <w:r w:rsidR="002534F0" w:rsidRPr="00E17975">
        <w:rPr>
          <w:szCs w:val="24"/>
        </w:rPr>
        <w:t>P</w:t>
      </w:r>
      <w:r w:rsidR="00B3269D" w:rsidRPr="00E17975">
        <w:rPr>
          <w:szCs w:val="24"/>
        </w:rPr>
        <w:t>lan</w:t>
      </w:r>
      <w:r w:rsidR="00330CFA" w:rsidRPr="00E17975">
        <w:rPr>
          <w:szCs w:val="24"/>
        </w:rPr>
        <w:t xml:space="preserve"> and noting any improvements with performance but outlining where the objectives have not been met.  At the meeting the employee will be given the opportunity to add any information they </w:t>
      </w:r>
      <w:r w:rsidR="00565C85" w:rsidRPr="00E17975">
        <w:rPr>
          <w:szCs w:val="24"/>
        </w:rPr>
        <w:t>deem relevant</w:t>
      </w:r>
      <w:r w:rsidR="00330CFA" w:rsidRPr="00E17975">
        <w:rPr>
          <w:szCs w:val="24"/>
        </w:rPr>
        <w:t xml:space="preserve">.  The meeting will be </w:t>
      </w:r>
      <w:r w:rsidR="009A09CB" w:rsidRPr="00E17975">
        <w:rPr>
          <w:szCs w:val="24"/>
        </w:rPr>
        <w:t>adjourned,</w:t>
      </w:r>
      <w:r w:rsidR="00330CFA" w:rsidRPr="00E17975">
        <w:rPr>
          <w:szCs w:val="24"/>
        </w:rPr>
        <w:t xml:space="preserve"> and a decision made.  </w:t>
      </w:r>
    </w:p>
    <w:p w14:paraId="07097817" w14:textId="77777777" w:rsidR="00145E9D" w:rsidRPr="00E17975" w:rsidRDefault="00145E9D" w:rsidP="00D42BF4">
      <w:pPr>
        <w:ind w:left="720" w:right="-45" w:hanging="720"/>
        <w:rPr>
          <w:szCs w:val="24"/>
        </w:rPr>
      </w:pPr>
    </w:p>
    <w:p w14:paraId="07097818" w14:textId="1AC4ECA1" w:rsidR="00145E9D" w:rsidRPr="00E17975" w:rsidRDefault="00F72D4D" w:rsidP="00D42BF4">
      <w:pPr>
        <w:ind w:left="720" w:right="-45" w:hanging="720"/>
        <w:rPr>
          <w:szCs w:val="24"/>
        </w:rPr>
      </w:pPr>
      <w:r w:rsidRPr="00E17975">
        <w:rPr>
          <w:szCs w:val="24"/>
        </w:rPr>
        <w:t>7</w:t>
      </w:r>
      <w:r w:rsidR="00145E9D" w:rsidRPr="00E17975">
        <w:rPr>
          <w:szCs w:val="24"/>
        </w:rPr>
        <w:t>.6</w:t>
      </w:r>
      <w:r w:rsidR="00145E9D" w:rsidRPr="00E17975">
        <w:rPr>
          <w:szCs w:val="24"/>
        </w:rPr>
        <w:tab/>
        <w:t>The outcome of the meeting may be a decision to:</w:t>
      </w:r>
    </w:p>
    <w:p w14:paraId="07097819" w14:textId="77777777" w:rsidR="00145E9D" w:rsidRPr="00E17975" w:rsidRDefault="00145E9D" w:rsidP="00D42BF4">
      <w:pPr>
        <w:numPr>
          <w:ilvl w:val="0"/>
          <w:numId w:val="55"/>
        </w:numPr>
        <w:ind w:left="1418" w:right="-45" w:hanging="425"/>
        <w:rPr>
          <w:szCs w:val="24"/>
        </w:rPr>
      </w:pPr>
      <w:r w:rsidRPr="00E17975">
        <w:rPr>
          <w:szCs w:val="24"/>
        </w:rPr>
        <w:t>Take no further action</w:t>
      </w:r>
    </w:p>
    <w:p w14:paraId="0709781A" w14:textId="77777777" w:rsidR="00145E9D" w:rsidRPr="00E17975" w:rsidRDefault="00145E9D" w:rsidP="00D42BF4">
      <w:pPr>
        <w:numPr>
          <w:ilvl w:val="0"/>
          <w:numId w:val="55"/>
        </w:numPr>
        <w:ind w:left="1418" w:right="-45" w:hanging="425"/>
        <w:rPr>
          <w:szCs w:val="24"/>
        </w:rPr>
      </w:pPr>
      <w:r w:rsidRPr="00E17975">
        <w:rPr>
          <w:szCs w:val="24"/>
        </w:rPr>
        <w:t>Refer the matter for investigation under the disciplinary procedure</w:t>
      </w:r>
    </w:p>
    <w:p w14:paraId="0709781B" w14:textId="77777777" w:rsidR="00145E9D" w:rsidRPr="00E17975" w:rsidRDefault="00145E9D" w:rsidP="00D42BF4">
      <w:pPr>
        <w:numPr>
          <w:ilvl w:val="0"/>
          <w:numId w:val="55"/>
        </w:numPr>
        <w:ind w:left="1418" w:right="-45" w:hanging="425"/>
        <w:rPr>
          <w:szCs w:val="24"/>
        </w:rPr>
      </w:pPr>
      <w:r w:rsidRPr="00E17975">
        <w:rPr>
          <w:szCs w:val="24"/>
        </w:rPr>
        <w:t>Implement another/extend the Development and Improvement plan</w:t>
      </w:r>
    </w:p>
    <w:p w14:paraId="0709781C" w14:textId="77777777" w:rsidR="00145E9D" w:rsidRPr="00E17975" w:rsidRDefault="00145E9D" w:rsidP="00D42BF4">
      <w:pPr>
        <w:numPr>
          <w:ilvl w:val="0"/>
          <w:numId w:val="55"/>
        </w:numPr>
        <w:ind w:left="1418" w:right="-45" w:hanging="425"/>
        <w:rPr>
          <w:szCs w:val="24"/>
        </w:rPr>
      </w:pPr>
      <w:r w:rsidRPr="00E17975">
        <w:rPr>
          <w:szCs w:val="24"/>
        </w:rPr>
        <w:t>Issue a formal warning and implement a Capability Support plan</w:t>
      </w:r>
    </w:p>
    <w:p w14:paraId="73E3E62C" w14:textId="77777777" w:rsidR="00B249D8" w:rsidRPr="00E17975" w:rsidRDefault="00B249D8" w:rsidP="00D42BF4">
      <w:pPr>
        <w:ind w:left="1800" w:right="-45"/>
        <w:rPr>
          <w:szCs w:val="24"/>
        </w:rPr>
      </w:pPr>
    </w:p>
    <w:p w14:paraId="0709781E" w14:textId="69258642" w:rsidR="00145E9D" w:rsidRPr="00E17975" w:rsidRDefault="00F72D4D" w:rsidP="00D42BF4">
      <w:pPr>
        <w:ind w:left="720" w:right="-45" w:hanging="720"/>
        <w:rPr>
          <w:bCs/>
          <w:szCs w:val="24"/>
        </w:rPr>
      </w:pPr>
      <w:r w:rsidRPr="00E17975">
        <w:rPr>
          <w:bCs/>
          <w:szCs w:val="24"/>
        </w:rPr>
        <w:t>7</w:t>
      </w:r>
      <w:r w:rsidR="00FF3E75" w:rsidRPr="00E17975">
        <w:rPr>
          <w:bCs/>
          <w:szCs w:val="24"/>
        </w:rPr>
        <w:t>.</w:t>
      </w:r>
      <w:r w:rsidR="00220B10" w:rsidRPr="00E17975">
        <w:rPr>
          <w:bCs/>
          <w:szCs w:val="24"/>
        </w:rPr>
        <w:t>7</w:t>
      </w:r>
      <w:r w:rsidR="00FF3E75" w:rsidRPr="00E17975">
        <w:rPr>
          <w:bCs/>
          <w:szCs w:val="24"/>
        </w:rPr>
        <w:tab/>
      </w:r>
      <w:r w:rsidR="00145E9D" w:rsidRPr="00E17975">
        <w:rPr>
          <w:bCs/>
          <w:szCs w:val="24"/>
        </w:rPr>
        <w:t xml:space="preserve">A formal warning will be issued if it is concluded that reasonable steps have been taken that should have allowed the employee to perform to an acceptable standard, but that these measures have not worked. </w:t>
      </w:r>
      <w:r w:rsidR="00D62173" w:rsidRPr="00E17975">
        <w:rPr>
          <w:bCs/>
          <w:szCs w:val="24"/>
        </w:rPr>
        <w:t>In cases of particularly serious concern or where the education of children is in jeopardy</w:t>
      </w:r>
      <w:r w:rsidR="005D2924" w:rsidRPr="00E17975">
        <w:rPr>
          <w:bCs/>
          <w:szCs w:val="24"/>
        </w:rPr>
        <w:t xml:space="preserve">, it may be appropriate to issue a first and final written </w:t>
      </w:r>
      <w:r w:rsidR="00927097" w:rsidRPr="00E17975">
        <w:rPr>
          <w:bCs/>
          <w:szCs w:val="24"/>
        </w:rPr>
        <w:t>warning and</w:t>
      </w:r>
      <w:r w:rsidR="005D2924" w:rsidRPr="00E17975">
        <w:rPr>
          <w:bCs/>
          <w:szCs w:val="24"/>
        </w:rPr>
        <w:t xml:space="preserve"> </w:t>
      </w:r>
      <w:r w:rsidR="00927097" w:rsidRPr="00E17975">
        <w:rPr>
          <w:bCs/>
          <w:szCs w:val="24"/>
        </w:rPr>
        <w:t xml:space="preserve">set </w:t>
      </w:r>
      <w:r w:rsidR="00D62173" w:rsidRPr="00E17975">
        <w:rPr>
          <w:bCs/>
          <w:szCs w:val="24"/>
        </w:rPr>
        <w:t>a review period which will be no more than 4 weeks.</w:t>
      </w:r>
      <w:r w:rsidR="00145E9D" w:rsidRPr="00E17975">
        <w:rPr>
          <w:bCs/>
          <w:szCs w:val="24"/>
        </w:rPr>
        <w:t xml:space="preserve"> The warning will remain ‘live’ for a period of 12 months, after which it will cease to have effect.</w:t>
      </w:r>
    </w:p>
    <w:p w14:paraId="0709781F" w14:textId="77777777" w:rsidR="007B641A" w:rsidRPr="00E17975" w:rsidRDefault="007B641A" w:rsidP="00D42BF4">
      <w:pPr>
        <w:ind w:right="-45"/>
        <w:rPr>
          <w:szCs w:val="24"/>
        </w:rPr>
      </w:pPr>
    </w:p>
    <w:p w14:paraId="07097820" w14:textId="1170651D" w:rsidR="008F656D" w:rsidRPr="00E17975" w:rsidRDefault="00F72D4D" w:rsidP="00D42BF4">
      <w:pPr>
        <w:ind w:right="-45"/>
        <w:rPr>
          <w:szCs w:val="24"/>
        </w:rPr>
      </w:pPr>
      <w:bookmarkStart w:id="17" w:name="Process"/>
      <w:r w:rsidRPr="00E17975">
        <w:rPr>
          <w:szCs w:val="24"/>
        </w:rPr>
        <w:t>7</w:t>
      </w:r>
      <w:r w:rsidR="00FF3E75" w:rsidRPr="00E17975">
        <w:rPr>
          <w:szCs w:val="24"/>
        </w:rPr>
        <w:t>.</w:t>
      </w:r>
      <w:r w:rsidR="00220B10" w:rsidRPr="00E17975">
        <w:rPr>
          <w:szCs w:val="24"/>
        </w:rPr>
        <w:t>8</w:t>
      </w:r>
      <w:r w:rsidR="00FF3E75" w:rsidRPr="00E17975">
        <w:rPr>
          <w:szCs w:val="24"/>
        </w:rPr>
        <w:tab/>
      </w:r>
      <w:r w:rsidR="007D3EE2" w:rsidRPr="00E17975">
        <w:rPr>
          <w:szCs w:val="24"/>
        </w:rPr>
        <w:t>T</w:t>
      </w:r>
      <w:r w:rsidR="008F656D" w:rsidRPr="00E17975">
        <w:rPr>
          <w:szCs w:val="24"/>
        </w:rPr>
        <w:t xml:space="preserve">he remainder </w:t>
      </w:r>
      <w:bookmarkEnd w:id="17"/>
      <w:r w:rsidR="008F656D" w:rsidRPr="00E17975">
        <w:rPr>
          <w:szCs w:val="24"/>
        </w:rPr>
        <w:t xml:space="preserve">of the formal capability meeting will be used </w:t>
      </w:r>
      <w:proofErr w:type="gramStart"/>
      <w:r w:rsidR="008F656D" w:rsidRPr="00E17975">
        <w:rPr>
          <w:szCs w:val="24"/>
        </w:rPr>
        <w:t>to;</w:t>
      </w:r>
      <w:proofErr w:type="gramEnd"/>
    </w:p>
    <w:p w14:paraId="07097821" w14:textId="77777777" w:rsidR="008F656D" w:rsidRPr="00E17975" w:rsidRDefault="008F656D" w:rsidP="00D42BF4">
      <w:pPr>
        <w:ind w:right="-45"/>
        <w:rPr>
          <w:szCs w:val="24"/>
        </w:rPr>
      </w:pPr>
    </w:p>
    <w:p w14:paraId="07097822" w14:textId="77777777" w:rsidR="008F656D" w:rsidRPr="00E17975" w:rsidRDefault="00145E9D" w:rsidP="00D42BF4">
      <w:pPr>
        <w:numPr>
          <w:ilvl w:val="0"/>
          <w:numId w:val="24"/>
        </w:numPr>
        <w:ind w:left="1418" w:right="-45" w:hanging="425"/>
        <w:rPr>
          <w:szCs w:val="24"/>
        </w:rPr>
      </w:pPr>
      <w:r w:rsidRPr="00E17975">
        <w:rPr>
          <w:szCs w:val="24"/>
        </w:rPr>
        <w:t xml:space="preserve">Explain the nature of the improvement that is required in the employee’s </w:t>
      </w:r>
      <w:proofErr w:type="gramStart"/>
      <w:r w:rsidRPr="00E17975">
        <w:rPr>
          <w:szCs w:val="24"/>
        </w:rPr>
        <w:t>performance</w:t>
      </w:r>
      <w:r w:rsidR="008F656D" w:rsidRPr="00E17975">
        <w:rPr>
          <w:szCs w:val="24"/>
        </w:rPr>
        <w:t>;</w:t>
      </w:r>
      <w:proofErr w:type="gramEnd"/>
    </w:p>
    <w:p w14:paraId="07097823" w14:textId="77777777" w:rsidR="008F656D" w:rsidRPr="00E17975" w:rsidRDefault="008F656D" w:rsidP="00D42BF4">
      <w:pPr>
        <w:numPr>
          <w:ilvl w:val="0"/>
          <w:numId w:val="24"/>
        </w:numPr>
        <w:ind w:left="1418" w:right="-45" w:hanging="425"/>
        <w:rPr>
          <w:szCs w:val="24"/>
        </w:rPr>
      </w:pPr>
      <w:r w:rsidRPr="00E17975">
        <w:rPr>
          <w:szCs w:val="24"/>
        </w:rPr>
        <w:t xml:space="preserve">Give clear guidance on the improved standard of performance </w:t>
      </w:r>
      <w:proofErr w:type="gramStart"/>
      <w:r w:rsidRPr="00E17975">
        <w:rPr>
          <w:szCs w:val="24"/>
        </w:rPr>
        <w:t>needed;</w:t>
      </w:r>
      <w:proofErr w:type="gramEnd"/>
    </w:p>
    <w:p w14:paraId="07097824" w14:textId="77777777" w:rsidR="008F656D" w:rsidRPr="00E17975" w:rsidRDefault="008F656D" w:rsidP="00D42BF4">
      <w:pPr>
        <w:numPr>
          <w:ilvl w:val="0"/>
          <w:numId w:val="24"/>
        </w:numPr>
        <w:ind w:left="1418" w:right="-45" w:hanging="425"/>
        <w:rPr>
          <w:szCs w:val="24"/>
        </w:rPr>
      </w:pPr>
      <w:r w:rsidRPr="00E17975">
        <w:rPr>
          <w:szCs w:val="24"/>
        </w:rPr>
        <w:t xml:space="preserve">Explain any support that will be available to help the employee improve to a point where they can be removed from the capability </w:t>
      </w:r>
      <w:proofErr w:type="gramStart"/>
      <w:r w:rsidRPr="00E17975">
        <w:rPr>
          <w:szCs w:val="24"/>
        </w:rPr>
        <w:t>procedure;</w:t>
      </w:r>
      <w:proofErr w:type="gramEnd"/>
    </w:p>
    <w:p w14:paraId="07097825" w14:textId="77777777" w:rsidR="008F656D" w:rsidRPr="00E17975" w:rsidRDefault="008F656D" w:rsidP="00D42BF4">
      <w:pPr>
        <w:numPr>
          <w:ilvl w:val="0"/>
          <w:numId w:val="24"/>
        </w:numPr>
        <w:ind w:left="1418" w:right="-45" w:hanging="425"/>
        <w:rPr>
          <w:szCs w:val="24"/>
        </w:rPr>
      </w:pPr>
      <w:r w:rsidRPr="00E17975">
        <w:rPr>
          <w:szCs w:val="24"/>
        </w:rPr>
        <w:t xml:space="preserve">Set out the timetable for improvement and explain how performance will be monitored and reviewed. This should include the agreement and issuing of a Formal Capability Support </w:t>
      </w:r>
      <w:proofErr w:type="gramStart"/>
      <w:r w:rsidRPr="00E17975">
        <w:rPr>
          <w:szCs w:val="24"/>
        </w:rPr>
        <w:t>Plan;</w:t>
      </w:r>
      <w:proofErr w:type="gramEnd"/>
      <w:r w:rsidRPr="00E17975">
        <w:rPr>
          <w:szCs w:val="24"/>
        </w:rPr>
        <w:t xml:space="preserve"> </w:t>
      </w:r>
    </w:p>
    <w:p w14:paraId="07097826" w14:textId="77777777" w:rsidR="008F656D" w:rsidRPr="00E17975" w:rsidRDefault="008F656D" w:rsidP="00D42BF4">
      <w:pPr>
        <w:numPr>
          <w:ilvl w:val="0"/>
          <w:numId w:val="24"/>
        </w:numPr>
        <w:ind w:left="1418" w:right="-45" w:hanging="425"/>
        <w:rPr>
          <w:szCs w:val="24"/>
        </w:rPr>
      </w:pPr>
      <w:r w:rsidRPr="00E17975">
        <w:rPr>
          <w:szCs w:val="24"/>
        </w:rPr>
        <w:lastRenderedPageBreak/>
        <w:t xml:space="preserve">Set a monitoring and review period, which will usually be </w:t>
      </w:r>
      <w:r w:rsidR="006506A5" w:rsidRPr="00E17975">
        <w:rPr>
          <w:szCs w:val="24"/>
        </w:rPr>
        <w:t>between</w:t>
      </w:r>
      <w:r w:rsidRPr="00E17975">
        <w:rPr>
          <w:szCs w:val="24"/>
        </w:rPr>
        <w:t xml:space="preserve"> 4</w:t>
      </w:r>
      <w:r w:rsidR="006506A5" w:rsidRPr="00E17975">
        <w:rPr>
          <w:szCs w:val="24"/>
        </w:rPr>
        <w:t xml:space="preserve"> to 6</w:t>
      </w:r>
      <w:r w:rsidRPr="00E17975">
        <w:rPr>
          <w:szCs w:val="24"/>
        </w:rPr>
        <w:t xml:space="preserve"> weeks (4 weeks max</w:t>
      </w:r>
      <w:r w:rsidR="007D3EE2" w:rsidRPr="00E17975">
        <w:rPr>
          <w:szCs w:val="24"/>
        </w:rPr>
        <w:t>.</w:t>
      </w:r>
      <w:r w:rsidRPr="00E17975">
        <w:rPr>
          <w:szCs w:val="24"/>
        </w:rPr>
        <w:t xml:space="preserve"> where a final written warning has been issued); and</w:t>
      </w:r>
    </w:p>
    <w:p w14:paraId="07097827" w14:textId="77777777" w:rsidR="00BE418D" w:rsidRPr="00E17975" w:rsidRDefault="008F656D" w:rsidP="00D42BF4">
      <w:pPr>
        <w:numPr>
          <w:ilvl w:val="0"/>
          <w:numId w:val="24"/>
        </w:numPr>
        <w:ind w:left="1418" w:right="-45" w:hanging="425"/>
        <w:rPr>
          <w:szCs w:val="24"/>
        </w:rPr>
      </w:pPr>
      <w:r w:rsidRPr="00E17975">
        <w:rPr>
          <w:szCs w:val="24"/>
        </w:rPr>
        <w:t xml:space="preserve">Warn the employee formally that failure to improve within the set period could lead to </w:t>
      </w:r>
      <w:r w:rsidR="007B641A" w:rsidRPr="00E17975">
        <w:rPr>
          <w:szCs w:val="24"/>
        </w:rPr>
        <w:t>further formal sanctions</w:t>
      </w:r>
      <w:r w:rsidRPr="00E17975">
        <w:rPr>
          <w:szCs w:val="24"/>
        </w:rPr>
        <w:t xml:space="preserve"> </w:t>
      </w:r>
      <w:r w:rsidR="00D62173" w:rsidRPr="00E17975">
        <w:rPr>
          <w:szCs w:val="24"/>
        </w:rPr>
        <w:t xml:space="preserve">being issued </w:t>
      </w:r>
      <w:r w:rsidRPr="00E17975">
        <w:rPr>
          <w:szCs w:val="24"/>
        </w:rPr>
        <w:t>and</w:t>
      </w:r>
      <w:r w:rsidR="007B641A" w:rsidRPr="00E17975">
        <w:rPr>
          <w:szCs w:val="24"/>
        </w:rPr>
        <w:t>/or</w:t>
      </w:r>
      <w:r w:rsidRPr="00E17975">
        <w:rPr>
          <w:szCs w:val="24"/>
        </w:rPr>
        <w:t xml:space="preserve"> ultimately dismissal</w:t>
      </w:r>
      <w:r w:rsidR="007D3EE2" w:rsidRPr="00E17975">
        <w:rPr>
          <w:szCs w:val="24"/>
        </w:rPr>
        <w:t>.</w:t>
      </w:r>
    </w:p>
    <w:p w14:paraId="07097828" w14:textId="77777777" w:rsidR="008F656D" w:rsidRPr="00E17975" w:rsidRDefault="008F656D" w:rsidP="00D42BF4">
      <w:pPr>
        <w:ind w:right="-45"/>
        <w:rPr>
          <w:szCs w:val="24"/>
        </w:rPr>
      </w:pPr>
    </w:p>
    <w:p w14:paraId="07097829" w14:textId="01B10CEB" w:rsidR="00330CFA" w:rsidRPr="00E17975" w:rsidRDefault="00F72D4D" w:rsidP="00D42BF4">
      <w:pPr>
        <w:ind w:left="720" w:right="-45" w:hanging="720"/>
        <w:rPr>
          <w:szCs w:val="24"/>
        </w:rPr>
      </w:pPr>
      <w:r w:rsidRPr="00E17975">
        <w:rPr>
          <w:szCs w:val="24"/>
        </w:rPr>
        <w:t>7</w:t>
      </w:r>
      <w:r w:rsidR="00FF3E75" w:rsidRPr="00E17975">
        <w:rPr>
          <w:szCs w:val="24"/>
        </w:rPr>
        <w:t>.</w:t>
      </w:r>
      <w:r w:rsidR="00220B10" w:rsidRPr="00E17975">
        <w:rPr>
          <w:szCs w:val="24"/>
        </w:rPr>
        <w:t>9</w:t>
      </w:r>
      <w:r w:rsidR="00FF3E75" w:rsidRPr="00E17975">
        <w:rPr>
          <w:szCs w:val="24"/>
        </w:rPr>
        <w:tab/>
      </w:r>
      <w:r w:rsidR="00330CFA" w:rsidRPr="00E17975">
        <w:rPr>
          <w:szCs w:val="24"/>
        </w:rPr>
        <w:t>The employee will be notified of the decision arising from the meeting and of the timescales for monitoring and the anticipated next steps in the process</w:t>
      </w:r>
      <w:r w:rsidR="007B641A" w:rsidRPr="00E17975">
        <w:rPr>
          <w:szCs w:val="24"/>
        </w:rPr>
        <w:t xml:space="preserve"> in writing</w:t>
      </w:r>
      <w:r w:rsidR="00330CFA" w:rsidRPr="00E17975">
        <w:rPr>
          <w:szCs w:val="24"/>
        </w:rPr>
        <w:t>.</w:t>
      </w:r>
    </w:p>
    <w:p w14:paraId="0709782A" w14:textId="77777777" w:rsidR="00330CFA" w:rsidRPr="00E17975" w:rsidRDefault="00330CFA" w:rsidP="00D42BF4">
      <w:pPr>
        <w:ind w:left="-720" w:right="-45"/>
        <w:rPr>
          <w:szCs w:val="24"/>
        </w:rPr>
      </w:pPr>
    </w:p>
    <w:p w14:paraId="0709782B" w14:textId="68393A19" w:rsidR="00771FD2" w:rsidRPr="00E17975" w:rsidRDefault="00F72D4D" w:rsidP="00D42BF4">
      <w:pPr>
        <w:ind w:left="720" w:right="-45" w:hanging="720"/>
        <w:rPr>
          <w:szCs w:val="24"/>
        </w:rPr>
      </w:pPr>
      <w:r w:rsidRPr="00E17975">
        <w:rPr>
          <w:szCs w:val="24"/>
        </w:rPr>
        <w:t>7</w:t>
      </w:r>
      <w:r w:rsidR="00FF3E75" w:rsidRPr="00E17975">
        <w:rPr>
          <w:szCs w:val="24"/>
        </w:rPr>
        <w:t>.</w:t>
      </w:r>
      <w:r w:rsidR="00220B10" w:rsidRPr="00E17975">
        <w:rPr>
          <w:szCs w:val="24"/>
        </w:rPr>
        <w:t>10</w:t>
      </w:r>
      <w:r w:rsidR="00FF3E75" w:rsidRPr="00E17975">
        <w:rPr>
          <w:szCs w:val="24"/>
        </w:rPr>
        <w:tab/>
      </w:r>
      <w:r w:rsidR="00330CFA" w:rsidRPr="00E17975">
        <w:rPr>
          <w:szCs w:val="24"/>
        </w:rPr>
        <w:t>If a sanction has been imposed at this meeting an employee may appeal against the level of sanction imposed within ten working days of receiving</w:t>
      </w:r>
      <w:r w:rsidR="002534F0" w:rsidRPr="00E17975">
        <w:rPr>
          <w:szCs w:val="24"/>
        </w:rPr>
        <w:t xml:space="preserve"> written</w:t>
      </w:r>
      <w:r w:rsidR="00330CFA" w:rsidRPr="00E17975">
        <w:rPr>
          <w:szCs w:val="24"/>
        </w:rPr>
        <w:t xml:space="preserve"> notification of the decision</w:t>
      </w:r>
      <w:r w:rsidR="008F656D" w:rsidRPr="00E17975">
        <w:rPr>
          <w:szCs w:val="24"/>
        </w:rPr>
        <w:t>,</w:t>
      </w:r>
      <w:r w:rsidR="002534F0" w:rsidRPr="00E17975">
        <w:rPr>
          <w:szCs w:val="24"/>
        </w:rPr>
        <w:t xml:space="preserve"> </w:t>
      </w:r>
      <w:r w:rsidR="008F656D" w:rsidRPr="00E17975">
        <w:rPr>
          <w:szCs w:val="24"/>
        </w:rPr>
        <w:t xml:space="preserve">in line with </w:t>
      </w:r>
      <w:hyperlink w:anchor="Appeal" w:history="1">
        <w:r w:rsidR="002534F0" w:rsidRPr="00E17975">
          <w:rPr>
            <w:rStyle w:val="Hyperlink"/>
            <w:szCs w:val="24"/>
          </w:rPr>
          <w:t>S</w:t>
        </w:r>
        <w:r w:rsidR="008F656D" w:rsidRPr="00E17975">
          <w:rPr>
            <w:rStyle w:val="Hyperlink"/>
            <w:szCs w:val="24"/>
          </w:rPr>
          <w:t>ection</w:t>
        </w:r>
        <w:r w:rsidR="00C96CAC" w:rsidRPr="00E17975">
          <w:rPr>
            <w:rStyle w:val="Hyperlink"/>
            <w:szCs w:val="24"/>
          </w:rPr>
          <w:t xml:space="preserve"> 8</w:t>
        </w:r>
      </w:hyperlink>
      <w:r w:rsidR="008F656D" w:rsidRPr="00E17975">
        <w:rPr>
          <w:szCs w:val="24"/>
        </w:rPr>
        <w:t xml:space="preserve"> of this policy</w:t>
      </w:r>
      <w:r w:rsidR="00330CFA" w:rsidRPr="00E17975">
        <w:rPr>
          <w:szCs w:val="24"/>
        </w:rPr>
        <w:t xml:space="preserve">.  </w:t>
      </w:r>
    </w:p>
    <w:p w14:paraId="0709782C" w14:textId="77777777" w:rsidR="00771FD2" w:rsidRPr="00E17975" w:rsidRDefault="00771FD2" w:rsidP="00D42BF4">
      <w:pPr>
        <w:ind w:right="-45"/>
        <w:rPr>
          <w:szCs w:val="24"/>
        </w:rPr>
      </w:pPr>
    </w:p>
    <w:p w14:paraId="0709782D" w14:textId="77777777" w:rsidR="00330CFA" w:rsidRPr="00E17975" w:rsidRDefault="008F656D" w:rsidP="00D42BF4">
      <w:pPr>
        <w:ind w:right="-45" w:firstLine="720"/>
        <w:rPr>
          <w:b/>
          <w:szCs w:val="24"/>
          <w:lang w:val="en-US"/>
        </w:rPr>
      </w:pPr>
      <w:bookmarkStart w:id="18" w:name="Review"/>
      <w:bookmarkStart w:id="19" w:name="FormalReview"/>
      <w:r w:rsidRPr="00E17975">
        <w:rPr>
          <w:b/>
          <w:szCs w:val="24"/>
          <w:lang w:val="en-US"/>
        </w:rPr>
        <w:t>F</w:t>
      </w:r>
      <w:r w:rsidR="006506A5" w:rsidRPr="00E17975">
        <w:rPr>
          <w:b/>
          <w:szCs w:val="24"/>
          <w:lang w:val="en-US"/>
        </w:rPr>
        <w:t xml:space="preserve">ormal </w:t>
      </w:r>
      <w:r w:rsidR="00330CFA" w:rsidRPr="00E17975">
        <w:rPr>
          <w:b/>
          <w:szCs w:val="24"/>
          <w:lang w:val="en-US"/>
        </w:rPr>
        <w:t xml:space="preserve">Review of </w:t>
      </w:r>
      <w:r w:rsidR="007B641A" w:rsidRPr="00E17975">
        <w:rPr>
          <w:b/>
          <w:szCs w:val="24"/>
          <w:lang w:val="en-US"/>
        </w:rPr>
        <w:t>C</w:t>
      </w:r>
      <w:r w:rsidR="00330CFA" w:rsidRPr="00E17975">
        <w:rPr>
          <w:b/>
          <w:szCs w:val="24"/>
          <w:lang w:val="en-US"/>
        </w:rPr>
        <w:t>apability</w:t>
      </w:r>
    </w:p>
    <w:bookmarkEnd w:id="18"/>
    <w:bookmarkEnd w:id="19"/>
    <w:p w14:paraId="0709782E" w14:textId="35F2C8B1" w:rsidR="007529A5" w:rsidRPr="00E17975" w:rsidRDefault="00F72D4D" w:rsidP="00D42BF4">
      <w:pPr>
        <w:ind w:left="720" w:right="-45" w:hanging="720"/>
        <w:rPr>
          <w:color w:val="00B050"/>
          <w:szCs w:val="24"/>
          <w:lang w:val="en-US"/>
        </w:rPr>
      </w:pPr>
      <w:r w:rsidRPr="00E17975">
        <w:rPr>
          <w:szCs w:val="24"/>
          <w:lang w:val="en-US"/>
        </w:rPr>
        <w:t>7</w:t>
      </w:r>
      <w:r w:rsidR="00FF3E75" w:rsidRPr="00E17975">
        <w:rPr>
          <w:szCs w:val="24"/>
          <w:lang w:val="en-US"/>
        </w:rPr>
        <w:t>.1</w:t>
      </w:r>
      <w:r w:rsidR="00220B10" w:rsidRPr="00E17975">
        <w:rPr>
          <w:szCs w:val="24"/>
          <w:lang w:val="en-US"/>
        </w:rPr>
        <w:t>1</w:t>
      </w:r>
      <w:r w:rsidR="00FF3E75" w:rsidRPr="00E17975">
        <w:rPr>
          <w:szCs w:val="24"/>
          <w:lang w:val="en-US"/>
        </w:rPr>
        <w:tab/>
      </w:r>
      <w:r w:rsidR="007529A5" w:rsidRPr="00E17975">
        <w:rPr>
          <w:szCs w:val="24"/>
          <w:lang w:val="en-US"/>
        </w:rPr>
        <w:t xml:space="preserve">Monitoring the </w:t>
      </w:r>
      <w:proofErr w:type="gramStart"/>
      <w:r w:rsidR="007529A5" w:rsidRPr="00E17975">
        <w:rPr>
          <w:szCs w:val="24"/>
          <w:lang w:val="en-US"/>
        </w:rPr>
        <w:t>employee’s</w:t>
      </w:r>
      <w:proofErr w:type="gramEnd"/>
      <w:r w:rsidR="007529A5" w:rsidRPr="00E17975">
        <w:rPr>
          <w:szCs w:val="24"/>
          <w:lang w:val="en-US"/>
        </w:rPr>
        <w:t xml:space="preserve"> progress during the review period is essential. It is important to ensure they are given regular, constructive feedback throughout the review </w:t>
      </w:r>
      <w:r w:rsidR="00E86BFD" w:rsidRPr="00E17975">
        <w:rPr>
          <w:szCs w:val="24"/>
          <w:lang w:val="en-US"/>
        </w:rPr>
        <w:t>period,</w:t>
      </w:r>
      <w:r w:rsidR="007529A5" w:rsidRPr="00E17975">
        <w:rPr>
          <w:szCs w:val="24"/>
          <w:lang w:val="en-US"/>
        </w:rPr>
        <w:t xml:space="preserve"> so they are aware of how they are progressing. This will mean that the employee should understand whether they are on track, or not, to meet the objectives set in their capability support plan by the time they reach the formal review meeting.</w:t>
      </w:r>
    </w:p>
    <w:p w14:paraId="0709782F" w14:textId="77777777" w:rsidR="007529A5" w:rsidRPr="00E17975" w:rsidRDefault="007529A5" w:rsidP="00D42BF4">
      <w:pPr>
        <w:ind w:left="720" w:right="-45" w:hanging="720"/>
        <w:rPr>
          <w:szCs w:val="24"/>
          <w:lang w:val="en-US"/>
        </w:rPr>
      </w:pPr>
    </w:p>
    <w:p w14:paraId="07097830" w14:textId="2300D214" w:rsidR="00264DBA" w:rsidRPr="00E17975" w:rsidRDefault="00F72D4D" w:rsidP="00D42BF4">
      <w:pPr>
        <w:ind w:left="720" w:right="-45" w:hanging="720"/>
        <w:rPr>
          <w:szCs w:val="24"/>
        </w:rPr>
      </w:pPr>
      <w:r w:rsidRPr="00E17975">
        <w:rPr>
          <w:szCs w:val="24"/>
          <w:lang w:val="en-US"/>
        </w:rPr>
        <w:t>7</w:t>
      </w:r>
      <w:r w:rsidR="00174B53" w:rsidRPr="00E17975">
        <w:rPr>
          <w:szCs w:val="24"/>
          <w:lang w:val="en-US"/>
        </w:rPr>
        <w:t>.12</w:t>
      </w:r>
      <w:r w:rsidR="00174B53" w:rsidRPr="00E17975">
        <w:rPr>
          <w:szCs w:val="24"/>
          <w:lang w:val="en-US"/>
        </w:rPr>
        <w:tab/>
      </w:r>
      <w:r w:rsidR="00F11DF7" w:rsidRPr="00E17975">
        <w:rPr>
          <w:szCs w:val="24"/>
          <w:lang w:val="en-US"/>
        </w:rPr>
        <w:t xml:space="preserve">At the end of the agreed monitoring and review period the employee should be </w:t>
      </w:r>
      <w:r w:rsidR="007D3EE2" w:rsidRPr="00E17975">
        <w:rPr>
          <w:szCs w:val="24"/>
          <w:lang w:val="en-US"/>
        </w:rPr>
        <w:t xml:space="preserve">invited </w:t>
      </w:r>
      <w:r w:rsidR="00330CFA" w:rsidRPr="00E17975">
        <w:rPr>
          <w:szCs w:val="24"/>
        </w:rPr>
        <w:t>to a formal</w:t>
      </w:r>
      <w:r w:rsidR="006506A5" w:rsidRPr="00E17975">
        <w:rPr>
          <w:szCs w:val="24"/>
        </w:rPr>
        <w:t xml:space="preserve"> review</w:t>
      </w:r>
      <w:r w:rsidR="00330CFA" w:rsidRPr="00E17975">
        <w:rPr>
          <w:szCs w:val="24"/>
        </w:rPr>
        <w:t xml:space="preserve"> meeting.  This meeting </w:t>
      </w:r>
      <w:r w:rsidR="007D3EE2" w:rsidRPr="00E17975">
        <w:rPr>
          <w:szCs w:val="24"/>
        </w:rPr>
        <w:t>in most cases will have been</w:t>
      </w:r>
      <w:r w:rsidR="00330CFA" w:rsidRPr="00E17975">
        <w:rPr>
          <w:szCs w:val="24"/>
        </w:rPr>
        <w:t xml:space="preserve"> arranged </w:t>
      </w:r>
      <w:r w:rsidR="002534F0" w:rsidRPr="00E17975">
        <w:rPr>
          <w:szCs w:val="24"/>
        </w:rPr>
        <w:t>at the point at which</w:t>
      </w:r>
      <w:r w:rsidR="00330CFA" w:rsidRPr="00E17975">
        <w:rPr>
          <w:szCs w:val="24"/>
        </w:rPr>
        <w:t xml:space="preserve"> the </w:t>
      </w:r>
      <w:r w:rsidR="00F57BC3" w:rsidRPr="00E17975">
        <w:rPr>
          <w:szCs w:val="24"/>
        </w:rPr>
        <w:t xml:space="preserve">Capability Support </w:t>
      </w:r>
      <w:r w:rsidR="00330CFA" w:rsidRPr="00E17975">
        <w:rPr>
          <w:szCs w:val="24"/>
        </w:rPr>
        <w:t xml:space="preserve">plan </w:t>
      </w:r>
      <w:r w:rsidR="007D3EE2" w:rsidRPr="00E17975">
        <w:rPr>
          <w:szCs w:val="24"/>
        </w:rPr>
        <w:t>was</w:t>
      </w:r>
      <w:r w:rsidR="00330CFA" w:rsidRPr="00E17975">
        <w:rPr>
          <w:szCs w:val="24"/>
        </w:rPr>
        <w:t xml:space="preserve"> set</w:t>
      </w:r>
      <w:r w:rsidR="007D3EE2" w:rsidRPr="00E17975">
        <w:rPr>
          <w:szCs w:val="24"/>
        </w:rPr>
        <w:t xml:space="preserve"> during the first formal meeting</w:t>
      </w:r>
      <w:r w:rsidR="00264DBA" w:rsidRPr="00E17975">
        <w:rPr>
          <w:szCs w:val="24"/>
        </w:rPr>
        <w:t>.</w:t>
      </w:r>
      <w:r w:rsidR="00F11DF7" w:rsidRPr="00E17975">
        <w:rPr>
          <w:szCs w:val="24"/>
        </w:rPr>
        <w:t xml:space="preserve"> </w:t>
      </w:r>
      <w:r w:rsidR="007529A5" w:rsidRPr="00E17975">
        <w:rPr>
          <w:szCs w:val="24"/>
          <w:lang w:val="en-US"/>
        </w:rPr>
        <w:t xml:space="preserve">Prior to issuing a sanction the history of the case should be reviewed and the employee given the opportunity to explain their position. </w:t>
      </w:r>
      <w:r w:rsidR="002534F0" w:rsidRPr="00E17975">
        <w:rPr>
          <w:szCs w:val="24"/>
        </w:rPr>
        <w:t>I</w:t>
      </w:r>
      <w:r w:rsidR="00F11DF7" w:rsidRPr="00E17975">
        <w:rPr>
          <w:szCs w:val="24"/>
        </w:rPr>
        <w:t xml:space="preserve">t should be </w:t>
      </w:r>
      <w:r w:rsidR="00F57BC3" w:rsidRPr="00E17975">
        <w:rPr>
          <w:szCs w:val="24"/>
        </w:rPr>
        <w:t xml:space="preserve">made clear </w:t>
      </w:r>
      <w:r w:rsidR="00F11DF7" w:rsidRPr="00E17975">
        <w:rPr>
          <w:szCs w:val="24"/>
        </w:rPr>
        <w:t xml:space="preserve">that </w:t>
      </w:r>
      <w:r w:rsidR="007529A5" w:rsidRPr="00E17975">
        <w:rPr>
          <w:szCs w:val="24"/>
        </w:rPr>
        <w:t>this is a</w:t>
      </w:r>
      <w:r w:rsidR="002534F0" w:rsidRPr="00E17975">
        <w:rPr>
          <w:szCs w:val="24"/>
        </w:rPr>
        <w:t xml:space="preserve"> </w:t>
      </w:r>
      <w:r w:rsidR="00F11DF7" w:rsidRPr="00E17975">
        <w:rPr>
          <w:szCs w:val="24"/>
        </w:rPr>
        <w:t xml:space="preserve">formal </w:t>
      </w:r>
      <w:r w:rsidR="00F57BC3" w:rsidRPr="00E17975">
        <w:rPr>
          <w:szCs w:val="24"/>
        </w:rPr>
        <w:t>review meeting</w:t>
      </w:r>
      <w:r w:rsidR="007529A5" w:rsidRPr="00E17975">
        <w:rPr>
          <w:szCs w:val="24"/>
        </w:rPr>
        <w:t xml:space="preserve"> where </w:t>
      </w:r>
      <w:r w:rsidR="00F57BC3" w:rsidRPr="00E17975">
        <w:rPr>
          <w:szCs w:val="24"/>
        </w:rPr>
        <w:t>action may be taken if insufficient progress has been made.</w:t>
      </w:r>
      <w:r w:rsidR="00330CFA" w:rsidRPr="00E17975">
        <w:rPr>
          <w:szCs w:val="24"/>
        </w:rPr>
        <w:t xml:space="preserve"> </w:t>
      </w:r>
    </w:p>
    <w:p w14:paraId="07097831" w14:textId="77777777" w:rsidR="00264DBA" w:rsidRPr="00E17975" w:rsidRDefault="00264DBA" w:rsidP="00D42BF4">
      <w:pPr>
        <w:ind w:left="720" w:right="-45" w:hanging="720"/>
        <w:rPr>
          <w:szCs w:val="24"/>
        </w:rPr>
      </w:pPr>
    </w:p>
    <w:p w14:paraId="07097832" w14:textId="16700C6C" w:rsidR="00F57BC3" w:rsidRPr="00E17975" w:rsidRDefault="0016205E" w:rsidP="00D42BF4">
      <w:pPr>
        <w:ind w:left="720" w:right="-45" w:hanging="720"/>
      </w:pPr>
      <w:r>
        <w:t>7</w:t>
      </w:r>
      <w:r w:rsidR="00FF3E75">
        <w:t>.1</w:t>
      </w:r>
      <w:r w:rsidR="00174B53">
        <w:t>3</w:t>
      </w:r>
      <w:r>
        <w:tab/>
      </w:r>
      <w:r w:rsidR="00330CFA">
        <w:t>At the</w:t>
      </w:r>
      <w:r w:rsidR="008F656D">
        <w:t xml:space="preserve"> </w:t>
      </w:r>
      <w:r w:rsidR="00330CFA">
        <w:t xml:space="preserve">formal review meeting, if </w:t>
      </w:r>
      <w:r w:rsidR="007D3EE2">
        <w:t>performance is deemed to have</w:t>
      </w:r>
      <w:r w:rsidR="00330CFA">
        <w:t xml:space="preserve"> improve</w:t>
      </w:r>
      <w:r w:rsidR="007D3EE2">
        <w:t>d to a satisfactory level</w:t>
      </w:r>
      <w:r w:rsidR="00330CFA">
        <w:t xml:space="preserve">, </w:t>
      </w:r>
      <w:r w:rsidR="00E41165">
        <w:t xml:space="preserve">the </w:t>
      </w:r>
      <w:r w:rsidR="007529A5">
        <w:t>capability procedure should end and normal day to day management should resume. T</w:t>
      </w:r>
      <w:r w:rsidR="007D3EE2">
        <w:t xml:space="preserve">he employee should be notified of this and notified that their performance must be sustained.  The school reserve the right to resume the capability procedure at the formal stage </w:t>
      </w:r>
      <w:proofErr w:type="gramStart"/>
      <w:r w:rsidR="007D3EE2">
        <w:t>in the event that</w:t>
      </w:r>
      <w:proofErr w:type="gramEnd"/>
      <w:r w:rsidR="007D3EE2">
        <w:t xml:space="preserve"> </w:t>
      </w:r>
      <w:r w:rsidR="002534F0">
        <w:t>performance</w:t>
      </w:r>
      <w:r w:rsidR="007D3EE2">
        <w:t xml:space="preserve"> has subsequently fallen below the expected standards</w:t>
      </w:r>
      <w:r w:rsidR="00F56369">
        <w:t xml:space="preserve"> </w:t>
      </w:r>
      <w:r w:rsidR="007D3EE2">
        <w:t>with</w:t>
      </w:r>
      <w:r w:rsidR="00F56369">
        <w:t>in</w:t>
      </w:r>
      <w:r w:rsidR="007D3EE2">
        <w:t xml:space="preserve"> 12 months of the meeting</w:t>
      </w:r>
      <w:r w:rsidR="00F56369">
        <w:t xml:space="preserve"> and where the performance concerns are </w:t>
      </w:r>
      <w:proofErr w:type="gramStart"/>
      <w:r w:rsidR="00F56369">
        <w:t>similar to</w:t>
      </w:r>
      <w:proofErr w:type="gramEnd"/>
      <w:r w:rsidR="00F56369">
        <w:t xml:space="preserve"> those address</w:t>
      </w:r>
      <w:r w:rsidR="222C409C">
        <w:t>ed</w:t>
      </w:r>
      <w:r w:rsidR="00F56369">
        <w:t xml:space="preserve"> during this period</w:t>
      </w:r>
      <w:r w:rsidR="007D3EE2">
        <w:t>.</w:t>
      </w:r>
    </w:p>
    <w:p w14:paraId="07097833" w14:textId="77777777" w:rsidR="002534F0" w:rsidRPr="00E17975" w:rsidRDefault="002534F0" w:rsidP="00D42BF4">
      <w:pPr>
        <w:ind w:right="-45"/>
        <w:rPr>
          <w:b/>
          <w:bCs/>
          <w:strike/>
          <w:szCs w:val="24"/>
        </w:rPr>
      </w:pPr>
    </w:p>
    <w:p w14:paraId="07097834" w14:textId="65ECAF12" w:rsidR="007529A5" w:rsidRPr="00E17975" w:rsidRDefault="0016205E" w:rsidP="00D42BF4">
      <w:pPr>
        <w:ind w:left="709" w:right="-45" w:hanging="709"/>
        <w:rPr>
          <w:szCs w:val="24"/>
        </w:rPr>
      </w:pPr>
      <w:r w:rsidRPr="00E17975">
        <w:rPr>
          <w:szCs w:val="24"/>
        </w:rPr>
        <w:t>7</w:t>
      </w:r>
      <w:r w:rsidR="00FF3E75" w:rsidRPr="00E17975">
        <w:rPr>
          <w:szCs w:val="24"/>
        </w:rPr>
        <w:t>.1</w:t>
      </w:r>
      <w:r w:rsidR="00174B53" w:rsidRPr="00E17975">
        <w:rPr>
          <w:szCs w:val="24"/>
        </w:rPr>
        <w:t>4</w:t>
      </w:r>
      <w:r w:rsidR="00FF3E75" w:rsidRPr="00E17975">
        <w:rPr>
          <w:szCs w:val="24"/>
        </w:rPr>
        <w:tab/>
      </w:r>
      <w:r w:rsidR="007529A5" w:rsidRPr="00E17975">
        <w:rPr>
          <w:szCs w:val="24"/>
        </w:rPr>
        <w:t xml:space="preserve">If some progress has been made and there is confidence that more is likely, it may be appropriate to extend the capability plan and review period. When extending the review period, consideration should be given to an appropriate timescale to enable the employee to demonstrate sufficient and sustained improvement.  </w:t>
      </w:r>
    </w:p>
    <w:p w14:paraId="07097835" w14:textId="77777777" w:rsidR="007529A5" w:rsidRPr="00E17975" w:rsidRDefault="007529A5" w:rsidP="00D42BF4">
      <w:pPr>
        <w:ind w:left="709" w:right="-45" w:hanging="709"/>
        <w:rPr>
          <w:szCs w:val="24"/>
        </w:rPr>
      </w:pPr>
    </w:p>
    <w:p w14:paraId="07097836" w14:textId="1443D5E5" w:rsidR="00923E5B" w:rsidRPr="00E17975" w:rsidRDefault="0016205E" w:rsidP="00D42BF4">
      <w:pPr>
        <w:ind w:left="709" w:right="-45" w:hanging="709"/>
        <w:rPr>
          <w:szCs w:val="24"/>
          <w:lang w:val="en-US"/>
        </w:rPr>
      </w:pPr>
      <w:r w:rsidRPr="00E17975">
        <w:rPr>
          <w:szCs w:val="24"/>
        </w:rPr>
        <w:t>7</w:t>
      </w:r>
      <w:r w:rsidR="00B876F0" w:rsidRPr="00E17975">
        <w:rPr>
          <w:szCs w:val="24"/>
        </w:rPr>
        <w:t>.15</w:t>
      </w:r>
      <w:r w:rsidR="00B876F0" w:rsidRPr="00E17975">
        <w:rPr>
          <w:szCs w:val="24"/>
        </w:rPr>
        <w:tab/>
      </w:r>
      <w:r w:rsidR="00923E5B" w:rsidRPr="00E17975">
        <w:rPr>
          <w:szCs w:val="24"/>
        </w:rPr>
        <w:t>If no or insufficient improvement has been made during the monitoring and review period</w:t>
      </w:r>
      <w:r w:rsidR="00923E5B" w:rsidRPr="00E17975">
        <w:rPr>
          <w:szCs w:val="24"/>
          <w:lang w:val="en-US"/>
        </w:rPr>
        <w:t xml:space="preserve">, </w:t>
      </w:r>
      <w:r w:rsidR="007529A5" w:rsidRPr="00E17975">
        <w:rPr>
          <w:szCs w:val="24"/>
          <w:lang w:val="en-US"/>
        </w:rPr>
        <w:t>the employee should be issued with a final written warning</w:t>
      </w:r>
      <w:r w:rsidR="00E41165" w:rsidRPr="00E17975">
        <w:rPr>
          <w:szCs w:val="24"/>
          <w:lang w:val="en-US"/>
        </w:rPr>
        <w:t xml:space="preserve"> (where they were issued with a written warning at the previous meeting)</w:t>
      </w:r>
      <w:r w:rsidR="007529A5" w:rsidRPr="00E17975">
        <w:rPr>
          <w:szCs w:val="24"/>
          <w:lang w:val="en-US"/>
        </w:rPr>
        <w:t xml:space="preserve">. </w:t>
      </w:r>
    </w:p>
    <w:p w14:paraId="07097837" w14:textId="77777777" w:rsidR="007529A5" w:rsidRPr="00E17975" w:rsidRDefault="007529A5" w:rsidP="00D42BF4">
      <w:pPr>
        <w:ind w:left="709" w:right="-45"/>
        <w:rPr>
          <w:szCs w:val="24"/>
          <w:lang w:val="en-US"/>
        </w:rPr>
      </w:pPr>
    </w:p>
    <w:p w14:paraId="07097838" w14:textId="1EC538FA" w:rsidR="002534F0" w:rsidRPr="00E17975" w:rsidRDefault="1E9B9536" w:rsidP="00D42BF4">
      <w:pPr>
        <w:ind w:left="709" w:right="-45" w:hanging="709"/>
        <w:rPr>
          <w:strike/>
        </w:rPr>
      </w:pPr>
      <w:r>
        <w:lastRenderedPageBreak/>
        <w:t>7</w:t>
      </w:r>
      <w:r w:rsidR="1EDC1DF7">
        <w:t>.1</w:t>
      </w:r>
      <w:r w:rsidR="28EB1254">
        <w:t>6</w:t>
      </w:r>
      <w:r w:rsidR="662A3BB4">
        <w:tab/>
      </w:r>
      <w:r w:rsidR="3BC5F0D9">
        <w:t xml:space="preserve">Where a </w:t>
      </w:r>
      <w:r w:rsidR="4BECD9D6">
        <w:t>further</w:t>
      </w:r>
      <w:r w:rsidR="3BC5F0D9">
        <w:t xml:space="preserve"> </w:t>
      </w:r>
      <w:r w:rsidR="4BECD9D6">
        <w:t>w</w:t>
      </w:r>
      <w:r w:rsidR="3BC5F0D9">
        <w:t>arning is issued</w:t>
      </w:r>
      <w:r w:rsidR="4BECD9D6">
        <w:t xml:space="preserve"> during the formal review meeting</w:t>
      </w:r>
      <w:r w:rsidR="3BC5F0D9">
        <w:t>, a</w:t>
      </w:r>
      <w:r w:rsidR="5A6B5A63">
        <w:t xml:space="preserve"> further period of monitoring </w:t>
      </w:r>
      <w:r w:rsidR="3BC5F0D9">
        <w:t>should</w:t>
      </w:r>
      <w:r w:rsidR="5A6B5A63">
        <w:t xml:space="preserve"> be set</w:t>
      </w:r>
      <w:r w:rsidR="3BC5F0D9">
        <w:t xml:space="preserve"> with clear guidance provided on the improved standard of performance needed</w:t>
      </w:r>
      <w:r w:rsidR="4BECD9D6">
        <w:t>.</w:t>
      </w:r>
      <w:r w:rsidR="5A6B5A63">
        <w:t xml:space="preserve"> </w:t>
      </w:r>
      <w:r w:rsidR="4BECD9D6">
        <w:t>A</w:t>
      </w:r>
      <w:r w:rsidR="5A6B5A63">
        <w:t xml:space="preserve"> further formal review </w:t>
      </w:r>
      <w:r w:rsidR="3BC5F0D9">
        <w:t xml:space="preserve">meeting </w:t>
      </w:r>
      <w:r w:rsidR="4BECD9D6">
        <w:t xml:space="preserve">should also be </w:t>
      </w:r>
      <w:r w:rsidR="5A6B5A63">
        <w:t>arranged</w:t>
      </w:r>
      <w:r w:rsidR="3BC5F0D9">
        <w:t xml:space="preserve"> to take place. </w:t>
      </w:r>
      <w:r w:rsidR="5951CAED">
        <w:t>T</w:t>
      </w:r>
      <w:r w:rsidR="15161AAF">
        <w:t xml:space="preserve">he member of staff will be informed that failure to achieve </w:t>
      </w:r>
      <w:r w:rsidR="53F9E7B4">
        <w:t xml:space="preserve">an </w:t>
      </w:r>
      <w:r w:rsidR="15161AAF">
        <w:t xml:space="preserve">acceptable standard of performance within </w:t>
      </w:r>
      <w:r w:rsidR="3BC5F0D9">
        <w:t>this</w:t>
      </w:r>
      <w:r w:rsidR="15161AAF">
        <w:t xml:space="preserve"> set timescale may result </w:t>
      </w:r>
      <w:r w:rsidR="7D3C712B">
        <w:t xml:space="preserve">in the employee being invited </w:t>
      </w:r>
      <w:r w:rsidR="7D3C712B" w:rsidRPr="003D2C26">
        <w:t xml:space="preserve">to </w:t>
      </w:r>
      <w:r w:rsidR="7E5E9649" w:rsidRPr="003D2C26">
        <w:t>a</w:t>
      </w:r>
      <w:r w:rsidR="4D3A214F" w:rsidRPr="003D2C26">
        <w:t xml:space="preserve"> final stage</w:t>
      </w:r>
      <w:r w:rsidR="7E5E9649" w:rsidRPr="003D2C26">
        <w:t xml:space="preserve"> meeting </w:t>
      </w:r>
      <w:r w:rsidR="65CB0D7C" w:rsidRPr="003D2C26">
        <w:t>as part of the</w:t>
      </w:r>
      <w:r w:rsidR="15B9C429" w:rsidRPr="003D2C26">
        <w:rPr>
          <w:rFonts w:eastAsia="Arial"/>
          <w:color w:val="000000" w:themeColor="text1"/>
          <w:szCs w:val="24"/>
        </w:rPr>
        <w:t xml:space="preserve"> capability </w:t>
      </w:r>
      <w:r w:rsidR="7DF09E19" w:rsidRPr="003D2C26">
        <w:rPr>
          <w:rFonts w:eastAsia="Arial"/>
          <w:color w:val="000000" w:themeColor="text1"/>
          <w:szCs w:val="24"/>
        </w:rPr>
        <w:t>process</w:t>
      </w:r>
      <w:r w:rsidR="4E390AB9" w:rsidRPr="003D2C26">
        <w:rPr>
          <w:rFonts w:eastAsia="Arial"/>
          <w:color w:val="000000" w:themeColor="text1"/>
          <w:szCs w:val="24"/>
        </w:rPr>
        <w:t xml:space="preserve"> which is</w:t>
      </w:r>
      <w:r w:rsidR="7DF09E19" w:rsidRPr="003D2C26">
        <w:rPr>
          <w:rFonts w:eastAsia="Arial"/>
          <w:color w:val="000000" w:themeColor="text1"/>
          <w:szCs w:val="24"/>
        </w:rPr>
        <w:t xml:space="preserve"> </w:t>
      </w:r>
      <w:r w:rsidR="02BAA36A" w:rsidRPr="003D2C26">
        <w:rPr>
          <w:rFonts w:eastAsia="Arial"/>
          <w:color w:val="000000" w:themeColor="text1"/>
          <w:szCs w:val="24"/>
        </w:rPr>
        <w:t xml:space="preserve">a meeting to give </w:t>
      </w:r>
      <w:r w:rsidR="7DF09E19" w:rsidRPr="003D2C26">
        <w:rPr>
          <w:rFonts w:eastAsia="Arial"/>
          <w:color w:val="000000" w:themeColor="text1"/>
          <w:szCs w:val="24"/>
        </w:rPr>
        <w:t>c</w:t>
      </w:r>
      <w:r w:rsidR="15B9C429" w:rsidRPr="003D2C26">
        <w:rPr>
          <w:rFonts w:eastAsia="Arial"/>
          <w:color w:val="000000" w:themeColor="text1"/>
          <w:szCs w:val="24"/>
        </w:rPr>
        <w:t xml:space="preserve">onsideration </w:t>
      </w:r>
      <w:r w:rsidR="527A376E" w:rsidRPr="003D2C26">
        <w:rPr>
          <w:rFonts w:eastAsia="Arial"/>
          <w:color w:val="000000" w:themeColor="text1"/>
          <w:szCs w:val="24"/>
        </w:rPr>
        <w:t>to</w:t>
      </w:r>
      <w:r w:rsidR="15B9C429" w:rsidRPr="003D2C26">
        <w:rPr>
          <w:rFonts w:eastAsia="Arial"/>
          <w:color w:val="000000" w:themeColor="text1"/>
          <w:szCs w:val="24"/>
        </w:rPr>
        <w:t xml:space="preserve"> </w:t>
      </w:r>
      <w:r w:rsidR="79B74911" w:rsidRPr="003D2C26">
        <w:rPr>
          <w:rFonts w:eastAsia="Arial"/>
          <w:color w:val="000000" w:themeColor="text1"/>
          <w:szCs w:val="24"/>
        </w:rPr>
        <w:t>d</w:t>
      </w:r>
      <w:r w:rsidR="15B9C429" w:rsidRPr="003D2C26">
        <w:rPr>
          <w:rFonts w:eastAsia="Arial"/>
          <w:color w:val="000000" w:themeColor="text1"/>
          <w:szCs w:val="24"/>
        </w:rPr>
        <w:t>ismissal on</w:t>
      </w:r>
      <w:r w:rsidR="2FE16386" w:rsidRPr="003D2C26">
        <w:rPr>
          <w:rFonts w:eastAsia="Arial"/>
          <w:color w:val="000000" w:themeColor="text1"/>
          <w:szCs w:val="24"/>
        </w:rPr>
        <w:t xml:space="preserve"> the</w:t>
      </w:r>
      <w:r w:rsidR="15B9C429" w:rsidRPr="003D2C26">
        <w:rPr>
          <w:rFonts w:eastAsia="Arial"/>
          <w:color w:val="000000" w:themeColor="text1"/>
          <w:szCs w:val="24"/>
        </w:rPr>
        <w:t xml:space="preserve"> grounds of </w:t>
      </w:r>
      <w:r w:rsidR="017B1D94" w:rsidRPr="003D2C26">
        <w:rPr>
          <w:rFonts w:eastAsia="Arial"/>
          <w:color w:val="000000" w:themeColor="text1"/>
          <w:szCs w:val="24"/>
        </w:rPr>
        <w:t>c</w:t>
      </w:r>
      <w:r w:rsidR="15B9C429" w:rsidRPr="003D2C26">
        <w:rPr>
          <w:rFonts w:eastAsia="Arial"/>
          <w:color w:val="000000" w:themeColor="text1"/>
          <w:szCs w:val="24"/>
        </w:rPr>
        <w:t>apability</w:t>
      </w:r>
      <w:r w:rsidR="15B9C429" w:rsidRPr="70C929A6">
        <w:rPr>
          <w:rFonts w:eastAsia="Arial"/>
          <w:szCs w:val="24"/>
        </w:rPr>
        <w:t xml:space="preserve"> </w:t>
      </w:r>
      <w:r w:rsidR="7D3C712B">
        <w:t xml:space="preserve">which will be held before the relevant </w:t>
      </w:r>
      <w:r w:rsidR="662A3BB4">
        <w:t>panel in line with the school’s scheme of delegation and terms of reference</w:t>
      </w:r>
      <w:r w:rsidR="133F9564">
        <w:t>.</w:t>
      </w:r>
    </w:p>
    <w:p w14:paraId="07097839" w14:textId="77777777" w:rsidR="002534F0" w:rsidRPr="00E17975" w:rsidRDefault="002534F0" w:rsidP="00D42BF4">
      <w:pPr>
        <w:ind w:right="-45"/>
        <w:rPr>
          <w:strike/>
          <w:szCs w:val="24"/>
        </w:rPr>
      </w:pPr>
      <w:r w:rsidRPr="00E17975">
        <w:rPr>
          <w:szCs w:val="24"/>
        </w:rPr>
        <w:tab/>
      </w:r>
    </w:p>
    <w:p w14:paraId="0709783A" w14:textId="1F40347C" w:rsidR="002534F0" w:rsidRPr="00E17975" w:rsidRDefault="0016205E" w:rsidP="00D42BF4">
      <w:pPr>
        <w:ind w:left="709" w:right="-45" w:hanging="709"/>
      </w:pPr>
      <w:r>
        <w:t>7</w:t>
      </w:r>
      <w:r w:rsidR="00FF3E75">
        <w:t>.1</w:t>
      </w:r>
      <w:r w:rsidR="00B876F0">
        <w:t>7</w:t>
      </w:r>
      <w:r>
        <w:tab/>
      </w:r>
      <w:r w:rsidR="00F57BC3">
        <w:t xml:space="preserve">In cases where the employee was given a final written warning at the first meeting and after the monitoring </w:t>
      </w:r>
      <w:r w:rsidR="00264DBA">
        <w:t>period,</w:t>
      </w:r>
      <w:r w:rsidR="00F57BC3">
        <w:t xml:space="preserve"> sufficient improvements in their performance </w:t>
      </w:r>
      <w:r w:rsidR="007D3EE2">
        <w:t xml:space="preserve">has not been made, </w:t>
      </w:r>
      <w:r w:rsidR="00D74DA7">
        <w:t xml:space="preserve">and after </w:t>
      </w:r>
      <w:r w:rsidR="00D74DA7" w:rsidRPr="70C929A6">
        <w:rPr>
          <w:lang w:val="en-US"/>
        </w:rPr>
        <w:t>the history of the case has been reviewed and the employee given the opportunity to explain their position,</w:t>
      </w:r>
      <w:r w:rsidR="00D74DA7">
        <w:t xml:space="preserve"> </w:t>
      </w:r>
      <w:r w:rsidR="00F57BC3">
        <w:t xml:space="preserve">the final stage of the procedure will be </w:t>
      </w:r>
      <w:r w:rsidR="002534F0">
        <w:t xml:space="preserve">instigated, and the employee will be invited </w:t>
      </w:r>
      <w:r w:rsidR="002534F0" w:rsidRPr="003D2C26">
        <w:t xml:space="preserve">to </w:t>
      </w:r>
      <w:r w:rsidR="7D283770" w:rsidRPr="003D2C26">
        <w:t>the f</w:t>
      </w:r>
      <w:r w:rsidR="7D283770" w:rsidRPr="003D2C26">
        <w:rPr>
          <w:rFonts w:eastAsia="Arial"/>
          <w:color w:val="000000" w:themeColor="text1"/>
          <w:szCs w:val="24"/>
        </w:rPr>
        <w:t xml:space="preserve">inal stage of formal capability process, consideration of </w:t>
      </w:r>
      <w:r w:rsidR="5682ABA2" w:rsidRPr="003D2C26">
        <w:rPr>
          <w:rFonts w:eastAsia="Arial"/>
          <w:color w:val="000000" w:themeColor="text1"/>
          <w:szCs w:val="24"/>
        </w:rPr>
        <w:t>d</w:t>
      </w:r>
      <w:r w:rsidR="7D283770" w:rsidRPr="003D2C26">
        <w:rPr>
          <w:rFonts w:eastAsia="Arial"/>
          <w:color w:val="000000" w:themeColor="text1"/>
          <w:szCs w:val="24"/>
        </w:rPr>
        <w:t xml:space="preserve">ismissal on grounds of </w:t>
      </w:r>
      <w:r w:rsidR="42B1032E" w:rsidRPr="003D2C26">
        <w:rPr>
          <w:rFonts w:eastAsia="Arial"/>
          <w:color w:val="000000" w:themeColor="text1"/>
          <w:szCs w:val="24"/>
        </w:rPr>
        <w:t>c</w:t>
      </w:r>
      <w:r w:rsidR="7D283770" w:rsidRPr="003D2C26">
        <w:rPr>
          <w:rFonts w:eastAsia="Arial"/>
          <w:color w:val="000000" w:themeColor="text1"/>
          <w:szCs w:val="24"/>
        </w:rPr>
        <w:t>apability</w:t>
      </w:r>
      <w:r w:rsidR="002534F0" w:rsidRPr="003D2C26">
        <w:t xml:space="preserve"> which will be held before the relevant </w:t>
      </w:r>
      <w:r w:rsidR="001F7ADC" w:rsidRPr="003D2C26">
        <w:t>panel in line with the school’s scheme of delegation</w:t>
      </w:r>
      <w:r w:rsidR="001F7ADC">
        <w:t xml:space="preserve"> and terms of reference</w:t>
      </w:r>
      <w:r w:rsidR="00E07B17">
        <w:t>.</w:t>
      </w:r>
    </w:p>
    <w:p w14:paraId="0709783B" w14:textId="77777777" w:rsidR="00330CFA" w:rsidRPr="00E17975" w:rsidRDefault="00330CFA" w:rsidP="00D42BF4">
      <w:pPr>
        <w:ind w:left="709" w:right="-45" w:hanging="709"/>
        <w:rPr>
          <w:szCs w:val="24"/>
          <w:lang w:val="en-US"/>
        </w:rPr>
      </w:pPr>
    </w:p>
    <w:p w14:paraId="0709783C" w14:textId="52435D1A" w:rsidR="007529A5" w:rsidRPr="00E17975" w:rsidRDefault="0016205E" w:rsidP="00D42BF4">
      <w:pPr>
        <w:ind w:left="709" w:right="-45" w:hanging="709"/>
        <w:rPr>
          <w:szCs w:val="24"/>
        </w:rPr>
      </w:pPr>
      <w:r w:rsidRPr="00E17975">
        <w:rPr>
          <w:szCs w:val="24"/>
        </w:rPr>
        <w:t>7</w:t>
      </w:r>
      <w:r w:rsidR="00B876F0" w:rsidRPr="00E17975">
        <w:rPr>
          <w:szCs w:val="24"/>
        </w:rPr>
        <w:t>.18</w:t>
      </w:r>
      <w:r w:rsidR="00B876F0" w:rsidRPr="00E17975">
        <w:rPr>
          <w:szCs w:val="24"/>
        </w:rPr>
        <w:tab/>
      </w:r>
      <w:r w:rsidR="007529A5" w:rsidRPr="00E17975">
        <w:rPr>
          <w:szCs w:val="24"/>
        </w:rPr>
        <w:t xml:space="preserve">If a sanction has been imposed at this meeting an employee may appeal against the level of sanction imposed within ten working days of receiving written notification of the decision, in line with </w:t>
      </w:r>
      <w:hyperlink w:anchor="Appeal" w:history="1">
        <w:r w:rsidR="007529A5" w:rsidRPr="00E17975">
          <w:rPr>
            <w:rStyle w:val="Hyperlink"/>
            <w:szCs w:val="24"/>
          </w:rPr>
          <w:t>Section</w:t>
        </w:r>
        <w:r w:rsidR="00841132" w:rsidRPr="00E17975">
          <w:rPr>
            <w:rStyle w:val="Hyperlink"/>
            <w:szCs w:val="24"/>
          </w:rPr>
          <w:t xml:space="preserve"> 8</w:t>
        </w:r>
      </w:hyperlink>
      <w:r w:rsidR="007529A5" w:rsidRPr="00E17975">
        <w:rPr>
          <w:szCs w:val="24"/>
        </w:rPr>
        <w:t xml:space="preserve"> of this policy.  </w:t>
      </w:r>
    </w:p>
    <w:p w14:paraId="0709783E" w14:textId="77777777" w:rsidR="007529A5" w:rsidRPr="00E17975" w:rsidRDefault="007529A5" w:rsidP="00D42BF4">
      <w:pPr>
        <w:ind w:right="-45"/>
        <w:rPr>
          <w:szCs w:val="24"/>
          <w:lang w:val="en-US"/>
        </w:rPr>
      </w:pPr>
    </w:p>
    <w:p w14:paraId="3510EAFF" w14:textId="5FD5F670" w:rsidR="007529A5" w:rsidRPr="00E17975" w:rsidRDefault="343BBB4C" w:rsidP="00D42BF4">
      <w:pPr>
        <w:autoSpaceDE w:val="0"/>
        <w:autoSpaceDN w:val="0"/>
        <w:adjustRightInd w:val="0"/>
        <w:ind w:left="709" w:right="-45"/>
        <w:rPr>
          <w:lang w:eastAsia="en-GB"/>
        </w:rPr>
      </w:pPr>
      <w:r w:rsidRPr="3F6CC8F9">
        <w:rPr>
          <w:rFonts w:eastAsia="Arial"/>
          <w:b/>
          <w:bCs/>
          <w:color w:val="000000" w:themeColor="text1"/>
          <w:szCs w:val="24"/>
          <w:lang w:val="en-US"/>
        </w:rPr>
        <w:t>Final stage of formal capability – Consideration of Dismissal on grounds of Capability</w:t>
      </w:r>
    </w:p>
    <w:p w14:paraId="07097840" w14:textId="472F0A79" w:rsidR="007529A5" w:rsidRPr="00E17975" w:rsidRDefault="0016205E" w:rsidP="00D42BF4">
      <w:pPr>
        <w:autoSpaceDE w:val="0"/>
        <w:autoSpaceDN w:val="0"/>
        <w:adjustRightInd w:val="0"/>
        <w:ind w:left="720" w:right="-45" w:hanging="720"/>
        <w:rPr>
          <w:lang w:eastAsia="en-GB"/>
        </w:rPr>
      </w:pPr>
      <w:r w:rsidRPr="3F6CC8F9">
        <w:rPr>
          <w:lang w:eastAsia="en-GB"/>
        </w:rPr>
        <w:t>7</w:t>
      </w:r>
      <w:r w:rsidR="00FF3E75" w:rsidRPr="3F6CC8F9">
        <w:rPr>
          <w:lang w:eastAsia="en-GB"/>
        </w:rPr>
        <w:t>.1</w:t>
      </w:r>
      <w:r w:rsidR="00B876F0" w:rsidRPr="3F6CC8F9">
        <w:rPr>
          <w:lang w:eastAsia="en-GB"/>
        </w:rPr>
        <w:t>9</w:t>
      </w:r>
      <w:r>
        <w:tab/>
      </w:r>
      <w:r w:rsidR="007529A5" w:rsidRPr="3F6CC8F9">
        <w:rPr>
          <w:lang w:eastAsia="en-GB"/>
        </w:rPr>
        <w:t xml:space="preserve">Where an employee has been issued with a final written warning, </w:t>
      </w:r>
      <w:r w:rsidR="00E41165" w:rsidRPr="3F6CC8F9">
        <w:rPr>
          <w:lang w:eastAsia="en-GB"/>
        </w:rPr>
        <w:t>and</w:t>
      </w:r>
      <w:r w:rsidR="003D2C26">
        <w:rPr>
          <w:lang w:eastAsia="en-GB"/>
        </w:rPr>
        <w:t xml:space="preserve"> </w:t>
      </w:r>
      <w:r w:rsidR="00E41165" w:rsidRPr="3F6CC8F9">
        <w:rPr>
          <w:lang w:eastAsia="en-GB"/>
        </w:rPr>
        <w:t xml:space="preserve">performance has not improved to an acceptable standard, </w:t>
      </w:r>
      <w:r w:rsidR="007529A5" w:rsidRPr="3F6CC8F9">
        <w:rPr>
          <w:lang w:eastAsia="en-GB"/>
        </w:rPr>
        <w:t xml:space="preserve">the matter may be referred to </w:t>
      </w:r>
      <w:r w:rsidR="00E41165" w:rsidRPr="3F6CC8F9">
        <w:rPr>
          <w:lang w:eastAsia="en-GB"/>
        </w:rPr>
        <w:t xml:space="preserve">the relevant </w:t>
      </w:r>
      <w:r w:rsidR="00E07B17" w:rsidRPr="3F6CC8F9">
        <w:rPr>
          <w:lang w:eastAsia="en-GB"/>
        </w:rPr>
        <w:t xml:space="preserve">panel in line with the school’s scheme of delegation and terms of reference </w:t>
      </w:r>
      <w:r w:rsidR="00E41165" w:rsidRPr="3F6CC8F9">
        <w:rPr>
          <w:lang w:eastAsia="en-GB"/>
        </w:rPr>
        <w:t>for consideration. An outcome of this meeting could be that the employee is dismissed on the grounds of capability.</w:t>
      </w:r>
      <w:r w:rsidR="007529A5" w:rsidRPr="3F6CC8F9">
        <w:rPr>
          <w:lang w:eastAsia="en-GB"/>
        </w:rPr>
        <w:t xml:space="preserve"> </w:t>
      </w:r>
    </w:p>
    <w:p w14:paraId="07097841" w14:textId="77777777" w:rsidR="007529A5" w:rsidRPr="00E17975" w:rsidRDefault="007529A5" w:rsidP="00D42BF4">
      <w:pPr>
        <w:autoSpaceDE w:val="0"/>
        <w:autoSpaceDN w:val="0"/>
        <w:adjustRightInd w:val="0"/>
        <w:ind w:left="709" w:right="-45" w:hanging="709"/>
        <w:rPr>
          <w:szCs w:val="24"/>
          <w:lang w:eastAsia="en-GB"/>
        </w:rPr>
      </w:pPr>
    </w:p>
    <w:p w14:paraId="07097842" w14:textId="58B1B10A" w:rsidR="002534F0" w:rsidRPr="00E17975" w:rsidRDefault="0016205E" w:rsidP="00D42BF4">
      <w:pPr>
        <w:autoSpaceDE w:val="0"/>
        <w:autoSpaceDN w:val="0"/>
        <w:adjustRightInd w:val="0"/>
        <w:ind w:left="709" w:right="-45" w:hanging="709"/>
        <w:rPr>
          <w:szCs w:val="24"/>
          <w:lang w:eastAsia="en-GB"/>
        </w:rPr>
      </w:pPr>
      <w:r w:rsidRPr="00E17975">
        <w:rPr>
          <w:szCs w:val="24"/>
          <w:lang w:eastAsia="en-GB"/>
        </w:rPr>
        <w:t>7</w:t>
      </w:r>
      <w:r w:rsidR="00220B10" w:rsidRPr="00E17975">
        <w:rPr>
          <w:szCs w:val="24"/>
          <w:lang w:eastAsia="en-GB"/>
        </w:rPr>
        <w:t>.</w:t>
      </w:r>
      <w:r w:rsidR="00B876F0" w:rsidRPr="00E17975">
        <w:rPr>
          <w:szCs w:val="24"/>
          <w:lang w:eastAsia="en-GB"/>
        </w:rPr>
        <w:t>20</w:t>
      </w:r>
      <w:r w:rsidR="00220B10" w:rsidRPr="00E17975">
        <w:rPr>
          <w:szCs w:val="24"/>
          <w:lang w:eastAsia="en-GB"/>
        </w:rPr>
        <w:tab/>
      </w:r>
      <w:r w:rsidR="00330CFA" w:rsidRPr="00E17975">
        <w:rPr>
          <w:szCs w:val="24"/>
          <w:lang w:eastAsia="en-GB"/>
        </w:rPr>
        <w:t xml:space="preserve">At least five working </w:t>
      </w:r>
      <w:r w:rsidR="00EA5575" w:rsidRPr="00E17975">
        <w:rPr>
          <w:szCs w:val="24"/>
          <w:lang w:eastAsia="en-GB"/>
        </w:rPr>
        <w:t>days’ notice</w:t>
      </w:r>
      <w:r w:rsidR="00330CFA" w:rsidRPr="00E17975">
        <w:rPr>
          <w:szCs w:val="24"/>
          <w:lang w:eastAsia="en-GB"/>
        </w:rPr>
        <w:t xml:space="preserve"> in writing of the time, date and place of the hearing shall be given to the employee. </w:t>
      </w:r>
      <w:r w:rsidR="00F57BC3" w:rsidRPr="00E17975">
        <w:rPr>
          <w:szCs w:val="24"/>
          <w:lang w:eastAsia="en-GB"/>
        </w:rPr>
        <w:t xml:space="preserve"> The employee should be given the right to be accompanied at the </w:t>
      </w:r>
      <w:r w:rsidR="002534F0" w:rsidRPr="00E17975">
        <w:rPr>
          <w:szCs w:val="24"/>
          <w:lang w:eastAsia="en-GB"/>
        </w:rPr>
        <w:t>hearing</w:t>
      </w:r>
      <w:r w:rsidR="00F57BC3" w:rsidRPr="00E17975">
        <w:rPr>
          <w:szCs w:val="24"/>
          <w:lang w:eastAsia="en-GB"/>
        </w:rPr>
        <w:t xml:space="preserve"> by a work colleague or trade union representative</w:t>
      </w:r>
      <w:r w:rsidR="002534F0" w:rsidRPr="00E17975">
        <w:rPr>
          <w:szCs w:val="24"/>
          <w:lang w:eastAsia="en-GB"/>
        </w:rPr>
        <w:t xml:space="preserve"> and a copy of the procedure to be followed at the hearing should be sent to the employee in advance.</w:t>
      </w:r>
    </w:p>
    <w:p w14:paraId="07097843" w14:textId="77777777" w:rsidR="002534F0" w:rsidRPr="00E17975" w:rsidRDefault="002534F0" w:rsidP="00D42BF4">
      <w:pPr>
        <w:autoSpaceDE w:val="0"/>
        <w:autoSpaceDN w:val="0"/>
        <w:adjustRightInd w:val="0"/>
        <w:ind w:left="709" w:right="-45" w:hanging="709"/>
        <w:rPr>
          <w:szCs w:val="24"/>
          <w:lang w:eastAsia="en-GB"/>
        </w:rPr>
      </w:pPr>
    </w:p>
    <w:p w14:paraId="07097844" w14:textId="755CE35D" w:rsidR="00330CFA" w:rsidRPr="00E17975" w:rsidRDefault="0016205E" w:rsidP="00D42BF4">
      <w:pPr>
        <w:autoSpaceDE w:val="0"/>
        <w:autoSpaceDN w:val="0"/>
        <w:adjustRightInd w:val="0"/>
        <w:ind w:left="709" w:right="-45" w:hanging="709"/>
        <w:rPr>
          <w:szCs w:val="24"/>
          <w:lang w:eastAsia="en-GB"/>
        </w:rPr>
      </w:pPr>
      <w:r w:rsidRPr="00E17975">
        <w:rPr>
          <w:szCs w:val="24"/>
          <w:lang w:eastAsia="en-GB"/>
        </w:rPr>
        <w:t>7</w:t>
      </w:r>
      <w:r w:rsidR="00FF3E75" w:rsidRPr="00E17975">
        <w:rPr>
          <w:szCs w:val="24"/>
          <w:lang w:eastAsia="en-GB"/>
        </w:rPr>
        <w:t>.</w:t>
      </w:r>
      <w:r w:rsidR="00B876F0" w:rsidRPr="00E17975">
        <w:rPr>
          <w:szCs w:val="24"/>
          <w:lang w:eastAsia="en-GB"/>
        </w:rPr>
        <w:t>21</w:t>
      </w:r>
      <w:r w:rsidR="00FF3E75" w:rsidRPr="00E17975">
        <w:rPr>
          <w:szCs w:val="24"/>
          <w:lang w:eastAsia="en-GB"/>
        </w:rPr>
        <w:tab/>
      </w:r>
      <w:r w:rsidR="00330CFA" w:rsidRPr="00E17975">
        <w:rPr>
          <w:szCs w:val="24"/>
          <w:lang w:eastAsia="en-GB"/>
        </w:rPr>
        <w:t>If their representative is unable to attend on the date proposed the employe</w:t>
      </w:r>
      <w:r w:rsidR="00F57BC3" w:rsidRPr="00E17975">
        <w:rPr>
          <w:szCs w:val="24"/>
          <w:lang w:eastAsia="en-GB"/>
        </w:rPr>
        <w:t xml:space="preserve">e </w:t>
      </w:r>
      <w:r w:rsidR="00330CFA" w:rsidRPr="00E17975">
        <w:rPr>
          <w:szCs w:val="24"/>
          <w:lang w:eastAsia="en-GB"/>
        </w:rPr>
        <w:t xml:space="preserve">can offer an alternative date and time so long as it is reasonable and falls within five working days of the original date.  In proposing a new </w:t>
      </w:r>
      <w:r w:rsidR="00EA5575" w:rsidRPr="00E17975">
        <w:rPr>
          <w:szCs w:val="24"/>
          <w:lang w:eastAsia="en-GB"/>
        </w:rPr>
        <w:t>date,</w:t>
      </w:r>
      <w:r w:rsidR="00330CFA" w:rsidRPr="00E17975">
        <w:rPr>
          <w:szCs w:val="24"/>
          <w:lang w:eastAsia="en-GB"/>
        </w:rPr>
        <w:t xml:space="preserve"> </w:t>
      </w:r>
      <w:r w:rsidR="00F57BC3" w:rsidRPr="00E17975">
        <w:rPr>
          <w:szCs w:val="24"/>
          <w:lang w:eastAsia="en-GB"/>
        </w:rPr>
        <w:t xml:space="preserve">the </w:t>
      </w:r>
      <w:r w:rsidR="002534F0" w:rsidRPr="00E17975">
        <w:rPr>
          <w:szCs w:val="24"/>
          <w:lang w:eastAsia="en-GB"/>
        </w:rPr>
        <w:t>Committee</w:t>
      </w:r>
      <w:r w:rsidR="00F57BC3" w:rsidRPr="00E17975">
        <w:rPr>
          <w:szCs w:val="24"/>
          <w:lang w:eastAsia="en-GB"/>
        </w:rPr>
        <w:t xml:space="preserve"> </w:t>
      </w:r>
      <w:r w:rsidR="00330CFA" w:rsidRPr="00E17975">
        <w:rPr>
          <w:szCs w:val="24"/>
          <w:lang w:eastAsia="en-GB"/>
        </w:rPr>
        <w:t>must have due regard to the availability of each of the parties concerned.</w:t>
      </w:r>
    </w:p>
    <w:p w14:paraId="3C5A4756" w14:textId="77777777" w:rsidR="009E0079" w:rsidRPr="00E17975" w:rsidRDefault="009E0079" w:rsidP="00D42BF4">
      <w:pPr>
        <w:autoSpaceDE w:val="0"/>
        <w:autoSpaceDN w:val="0"/>
        <w:adjustRightInd w:val="0"/>
        <w:ind w:left="709" w:right="-45" w:hanging="709"/>
        <w:rPr>
          <w:szCs w:val="24"/>
          <w:lang w:eastAsia="en-GB"/>
        </w:rPr>
      </w:pPr>
    </w:p>
    <w:p w14:paraId="07097846" w14:textId="60ED82D6" w:rsidR="002534F0" w:rsidRPr="00E17975" w:rsidRDefault="0016205E" w:rsidP="00D42BF4">
      <w:pPr>
        <w:ind w:left="709" w:right="-45" w:hanging="709"/>
        <w:rPr>
          <w:szCs w:val="24"/>
          <w:lang w:eastAsia="en-GB"/>
        </w:rPr>
      </w:pPr>
      <w:r w:rsidRPr="00E17975">
        <w:rPr>
          <w:szCs w:val="24"/>
          <w:lang w:eastAsia="en-GB"/>
        </w:rPr>
        <w:t>7</w:t>
      </w:r>
      <w:r w:rsidR="00FF3E75" w:rsidRPr="00E17975">
        <w:rPr>
          <w:szCs w:val="24"/>
          <w:lang w:eastAsia="en-GB"/>
        </w:rPr>
        <w:t>.</w:t>
      </w:r>
      <w:r w:rsidR="00174B53" w:rsidRPr="00E17975">
        <w:rPr>
          <w:szCs w:val="24"/>
          <w:lang w:eastAsia="en-GB"/>
        </w:rPr>
        <w:t>2</w:t>
      </w:r>
      <w:r w:rsidR="00B876F0" w:rsidRPr="00E17975">
        <w:rPr>
          <w:szCs w:val="24"/>
          <w:lang w:eastAsia="en-GB"/>
        </w:rPr>
        <w:t>2</w:t>
      </w:r>
      <w:r w:rsidR="00FF3E75" w:rsidRPr="00E17975">
        <w:rPr>
          <w:szCs w:val="24"/>
          <w:lang w:eastAsia="en-GB"/>
        </w:rPr>
        <w:tab/>
      </w:r>
      <w:r w:rsidR="002534F0" w:rsidRPr="00E17975">
        <w:rPr>
          <w:szCs w:val="24"/>
          <w:lang w:eastAsia="en-GB"/>
        </w:rPr>
        <w:t xml:space="preserve">As highlighted in </w:t>
      </w:r>
      <w:hyperlink w:anchor="Consistency" w:history="1">
        <w:r w:rsidR="002534F0" w:rsidRPr="00E17975">
          <w:rPr>
            <w:rStyle w:val="Hyperlink"/>
            <w:szCs w:val="24"/>
            <w:lang w:eastAsia="en-GB"/>
          </w:rPr>
          <w:t>Section</w:t>
        </w:r>
        <w:r w:rsidR="00B3668B" w:rsidRPr="00E17975">
          <w:rPr>
            <w:rStyle w:val="Hyperlink"/>
            <w:szCs w:val="24"/>
            <w:lang w:eastAsia="en-GB"/>
          </w:rPr>
          <w:t xml:space="preserve"> 4</w:t>
        </w:r>
      </w:hyperlink>
      <w:r w:rsidR="002534F0" w:rsidRPr="00E17975">
        <w:rPr>
          <w:szCs w:val="24"/>
          <w:lang w:eastAsia="en-GB"/>
        </w:rPr>
        <w:t xml:space="preserve"> of this policy, consideration should be given as to whether reasonable adjustments are required to enable the employee to attend this formal hearing. </w:t>
      </w:r>
    </w:p>
    <w:p w14:paraId="07097847" w14:textId="77777777" w:rsidR="00330CFA" w:rsidRPr="00E17975" w:rsidRDefault="00330CFA" w:rsidP="00D42BF4">
      <w:pPr>
        <w:autoSpaceDE w:val="0"/>
        <w:autoSpaceDN w:val="0"/>
        <w:adjustRightInd w:val="0"/>
        <w:ind w:right="-45"/>
        <w:rPr>
          <w:szCs w:val="24"/>
          <w:lang w:eastAsia="en-GB"/>
        </w:rPr>
      </w:pPr>
    </w:p>
    <w:p w14:paraId="07097848" w14:textId="6F7216CC" w:rsidR="00330CFA" w:rsidRPr="00E17975" w:rsidRDefault="0016205E" w:rsidP="00D42BF4">
      <w:pPr>
        <w:autoSpaceDE w:val="0"/>
        <w:autoSpaceDN w:val="0"/>
        <w:adjustRightInd w:val="0"/>
        <w:ind w:left="709" w:right="-45" w:hanging="709"/>
        <w:rPr>
          <w:szCs w:val="24"/>
          <w:lang w:eastAsia="en-GB"/>
        </w:rPr>
      </w:pPr>
      <w:r w:rsidRPr="00E17975">
        <w:rPr>
          <w:szCs w:val="24"/>
          <w:lang w:eastAsia="en-GB"/>
        </w:rPr>
        <w:t>7</w:t>
      </w:r>
      <w:r w:rsidR="00FF3E75" w:rsidRPr="00E17975">
        <w:rPr>
          <w:szCs w:val="24"/>
          <w:lang w:eastAsia="en-GB"/>
        </w:rPr>
        <w:t>.</w:t>
      </w:r>
      <w:r w:rsidR="00220B10" w:rsidRPr="00E17975">
        <w:rPr>
          <w:szCs w:val="24"/>
          <w:lang w:eastAsia="en-GB"/>
        </w:rPr>
        <w:t>2</w:t>
      </w:r>
      <w:r w:rsidR="00B876F0" w:rsidRPr="00E17975">
        <w:rPr>
          <w:szCs w:val="24"/>
          <w:lang w:eastAsia="en-GB"/>
        </w:rPr>
        <w:t>3</w:t>
      </w:r>
      <w:r w:rsidR="00FF3E75" w:rsidRPr="00E17975">
        <w:rPr>
          <w:szCs w:val="24"/>
          <w:lang w:eastAsia="en-GB"/>
        </w:rPr>
        <w:tab/>
      </w:r>
      <w:r w:rsidR="00330CFA" w:rsidRPr="00E17975">
        <w:rPr>
          <w:szCs w:val="24"/>
          <w:lang w:eastAsia="en-GB"/>
        </w:rPr>
        <w:t xml:space="preserve">The </w:t>
      </w:r>
      <w:r w:rsidR="0039593C" w:rsidRPr="00E17975">
        <w:rPr>
          <w:szCs w:val="24"/>
          <w:lang w:eastAsia="en-GB"/>
        </w:rPr>
        <w:t>H</w:t>
      </w:r>
      <w:r w:rsidR="00330CFA" w:rsidRPr="00E17975">
        <w:rPr>
          <w:szCs w:val="24"/>
          <w:lang w:eastAsia="en-GB"/>
        </w:rPr>
        <w:t xml:space="preserve">eadteacher will produce a chronology/report </w:t>
      </w:r>
      <w:r w:rsidR="002C2E8F" w:rsidRPr="00E17975">
        <w:rPr>
          <w:szCs w:val="24"/>
          <w:lang w:eastAsia="en-GB"/>
        </w:rPr>
        <w:t xml:space="preserve">to outline the performance concerns </w:t>
      </w:r>
      <w:r w:rsidR="002534F0" w:rsidRPr="00E17975">
        <w:rPr>
          <w:szCs w:val="24"/>
          <w:lang w:eastAsia="en-GB"/>
        </w:rPr>
        <w:t xml:space="preserve">which have been raised with the employee </w:t>
      </w:r>
      <w:r w:rsidR="002C2E8F" w:rsidRPr="00E17975">
        <w:rPr>
          <w:szCs w:val="24"/>
          <w:lang w:eastAsia="en-GB"/>
        </w:rPr>
        <w:t xml:space="preserve">at each stage, any improvements that have been made and will outline any support that has been </w:t>
      </w:r>
      <w:r w:rsidR="002C2E8F" w:rsidRPr="00E17975">
        <w:rPr>
          <w:szCs w:val="24"/>
          <w:lang w:eastAsia="en-GB"/>
        </w:rPr>
        <w:lastRenderedPageBreak/>
        <w:t>put in place to enable the employee to improve their performance.  This</w:t>
      </w:r>
      <w:r w:rsidR="002534F0" w:rsidRPr="00E17975">
        <w:rPr>
          <w:szCs w:val="24"/>
          <w:lang w:eastAsia="en-GB"/>
        </w:rPr>
        <w:t xml:space="preserve"> documentation</w:t>
      </w:r>
      <w:r w:rsidR="002C2E8F" w:rsidRPr="00E17975">
        <w:rPr>
          <w:szCs w:val="24"/>
          <w:lang w:eastAsia="en-GB"/>
        </w:rPr>
        <w:t xml:space="preserve"> will be circulated in advance of the meeting to all parties. The Headteacher will </w:t>
      </w:r>
      <w:r w:rsidR="007D3EE2" w:rsidRPr="00E17975">
        <w:rPr>
          <w:szCs w:val="24"/>
          <w:lang w:eastAsia="en-GB"/>
        </w:rPr>
        <w:t xml:space="preserve">attend the hearing to </w:t>
      </w:r>
      <w:r w:rsidR="002C2E8F" w:rsidRPr="00E17975">
        <w:rPr>
          <w:szCs w:val="24"/>
          <w:lang w:eastAsia="en-GB"/>
        </w:rPr>
        <w:t>present the</w:t>
      </w:r>
      <w:r w:rsidR="002534F0" w:rsidRPr="00E17975">
        <w:rPr>
          <w:szCs w:val="24"/>
          <w:lang w:eastAsia="en-GB"/>
        </w:rPr>
        <w:t>ir</w:t>
      </w:r>
      <w:r w:rsidR="002C2E8F" w:rsidRPr="00E17975">
        <w:rPr>
          <w:szCs w:val="24"/>
          <w:lang w:eastAsia="en-GB"/>
        </w:rPr>
        <w:t xml:space="preserve"> case and to answer any questions that the </w:t>
      </w:r>
      <w:r w:rsidR="002B1586" w:rsidRPr="00E17975">
        <w:rPr>
          <w:szCs w:val="24"/>
          <w:lang w:eastAsia="en-GB"/>
        </w:rPr>
        <w:t xml:space="preserve">panel </w:t>
      </w:r>
      <w:r w:rsidR="002534F0" w:rsidRPr="00E17975">
        <w:rPr>
          <w:szCs w:val="24"/>
          <w:lang w:eastAsia="en-GB"/>
        </w:rPr>
        <w:t>members</w:t>
      </w:r>
      <w:r w:rsidR="002C2E8F" w:rsidRPr="00E17975">
        <w:rPr>
          <w:szCs w:val="24"/>
          <w:lang w:eastAsia="en-GB"/>
        </w:rPr>
        <w:t xml:space="preserve"> may have in respect of the case.</w:t>
      </w:r>
      <w:r w:rsidR="00330CFA" w:rsidRPr="00E17975">
        <w:rPr>
          <w:szCs w:val="24"/>
          <w:lang w:eastAsia="en-GB"/>
        </w:rPr>
        <w:t xml:space="preserve"> </w:t>
      </w:r>
    </w:p>
    <w:p w14:paraId="07097849" w14:textId="77777777" w:rsidR="00D74DA7" w:rsidRPr="00E17975" w:rsidRDefault="00D74DA7" w:rsidP="00D42BF4">
      <w:pPr>
        <w:autoSpaceDE w:val="0"/>
        <w:autoSpaceDN w:val="0"/>
        <w:adjustRightInd w:val="0"/>
        <w:ind w:left="709" w:right="-45" w:hanging="709"/>
        <w:rPr>
          <w:szCs w:val="24"/>
          <w:lang w:eastAsia="en-GB"/>
        </w:rPr>
      </w:pPr>
    </w:p>
    <w:p w14:paraId="0709784A" w14:textId="06E1884C" w:rsidR="00D74DA7" w:rsidRPr="00E17975" w:rsidRDefault="0016205E" w:rsidP="00D42BF4">
      <w:pPr>
        <w:autoSpaceDE w:val="0"/>
        <w:autoSpaceDN w:val="0"/>
        <w:adjustRightInd w:val="0"/>
        <w:ind w:left="709" w:right="-45" w:hanging="709"/>
        <w:rPr>
          <w:szCs w:val="24"/>
          <w:lang w:eastAsia="en-GB"/>
        </w:rPr>
      </w:pPr>
      <w:r w:rsidRPr="00E17975">
        <w:rPr>
          <w:szCs w:val="24"/>
          <w:lang w:eastAsia="en-GB"/>
        </w:rPr>
        <w:t>7</w:t>
      </w:r>
      <w:r w:rsidR="00D74DA7" w:rsidRPr="00E17975">
        <w:rPr>
          <w:szCs w:val="24"/>
          <w:lang w:eastAsia="en-GB"/>
        </w:rPr>
        <w:t>.2</w:t>
      </w:r>
      <w:r w:rsidR="00B876F0" w:rsidRPr="00E17975">
        <w:rPr>
          <w:szCs w:val="24"/>
          <w:lang w:eastAsia="en-GB"/>
        </w:rPr>
        <w:t>4</w:t>
      </w:r>
      <w:r w:rsidRPr="00E17975">
        <w:rPr>
          <w:szCs w:val="24"/>
        </w:rPr>
        <w:tab/>
      </w:r>
      <w:r w:rsidR="00D74DA7" w:rsidRPr="00E17975">
        <w:rPr>
          <w:szCs w:val="24"/>
          <w:lang w:eastAsia="en-GB"/>
        </w:rPr>
        <w:t xml:space="preserve">The employee should also </w:t>
      </w:r>
      <w:proofErr w:type="gramStart"/>
      <w:r w:rsidR="00D74DA7" w:rsidRPr="00E17975">
        <w:rPr>
          <w:szCs w:val="24"/>
          <w:lang w:eastAsia="en-GB"/>
        </w:rPr>
        <w:t>have the opportunity to</w:t>
      </w:r>
      <w:proofErr w:type="gramEnd"/>
      <w:r w:rsidR="00D74DA7" w:rsidRPr="00E17975">
        <w:rPr>
          <w:szCs w:val="24"/>
          <w:lang w:eastAsia="en-GB"/>
        </w:rPr>
        <w:t xml:space="preserve"> explain their position and an opportunity allowed for them to respond to any questions that the </w:t>
      </w:r>
      <w:r w:rsidR="0D5B3065" w:rsidRPr="00E17975">
        <w:rPr>
          <w:szCs w:val="24"/>
          <w:lang w:eastAsia="en-GB"/>
        </w:rPr>
        <w:t>Governors/Trustees</w:t>
      </w:r>
      <w:r w:rsidR="00D74DA7" w:rsidRPr="00E17975">
        <w:rPr>
          <w:szCs w:val="24"/>
          <w:lang w:eastAsia="en-GB"/>
        </w:rPr>
        <w:t xml:space="preserve"> may have for them.</w:t>
      </w:r>
    </w:p>
    <w:p w14:paraId="0709784B" w14:textId="77777777" w:rsidR="007D3EE2" w:rsidRPr="00E17975" w:rsidRDefault="007D3EE2" w:rsidP="00D42BF4">
      <w:pPr>
        <w:autoSpaceDE w:val="0"/>
        <w:autoSpaceDN w:val="0"/>
        <w:adjustRightInd w:val="0"/>
        <w:ind w:left="709" w:right="-45" w:hanging="709"/>
        <w:rPr>
          <w:szCs w:val="24"/>
          <w:lang w:eastAsia="en-GB"/>
        </w:rPr>
      </w:pPr>
    </w:p>
    <w:p w14:paraId="0709784C" w14:textId="58221FBF" w:rsidR="00F57BC3" w:rsidRPr="00E17975" w:rsidRDefault="0016205E" w:rsidP="00D42BF4">
      <w:pPr>
        <w:autoSpaceDE w:val="0"/>
        <w:autoSpaceDN w:val="0"/>
        <w:adjustRightInd w:val="0"/>
        <w:ind w:left="709" w:right="-45" w:hanging="709"/>
        <w:rPr>
          <w:lang w:eastAsia="en-GB"/>
        </w:rPr>
      </w:pPr>
      <w:r w:rsidRPr="5F1C4980">
        <w:rPr>
          <w:lang w:eastAsia="en-GB"/>
        </w:rPr>
        <w:t>7</w:t>
      </w:r>
      <w:r w:rsidR="00FF3E75" w:rsidRPr="5F1C4980">
        <w:rPr>
          <w:lang w:eastAsia="en-GB"/>
        </w:rPr>
        <w:t>.2</w:t>
      </w:r>
      <w:r w:rsidR="00B876F0" w:rsidRPr="5F1C4980">
        <w:rPr>
          <w:lang w:eastAsia="en-GB"/>
        </w:rPr>
        <w:t>5</w:t>
      </w:r>
      <w:r>
        <w:tab/>
      </w:r>
      <w:r w:rsidR="00330CFA" w:rsidRPr="5F1C4980">
        <w:rPr>
          <w:lang w:eastAsia="en-GB"/>
        </w:rPr>
        <w:t>At this</w:t>
      </w:r>
      <w:r w:rsidR="5EA02CD7" w:rsidRPr="5F1C4980">
        <w:rPr>
          <w:lang w:eastAsia="en-GB"/>
        </w:rPr>
        <w:t xml:space="preserve"> m</w:t>
      </w:r>
      <w:r w:rsidR="00330CFA" w:rsidRPr="5F1C4980">
        <w:rPr>
          <w:lang w:eastAsia="en-GB"/>
        </w:rPr>
        <w:t>eeting the</w:t>
      </w:r>
      <w:r w:rsidR="002C2E8F" w:rsidRPr="5F1C4980">
        <w:rPr>
          <w:lang w:eastAsia="en-GB"/>
        </w:rPr>
        <w:t xml:space="preserve"> </w:t>
      </w:r>
      <w:r w:rsidR="00330CFA" w:rsidRPr="5F1C4980">
        <w:rPr>
          <w:lang w:eastAsia="en-GB"/>
        </w:rPr>
        <w:t xml:space="preserve">following options </w:t>
      </w:r>
      <w:r w:rsidR="7DBA8B28" w:rsidRPr="5F1C4980">
        <w:rPr>
          <w:lang w:eastAsia="en-GB"/>
        </w:rPr>
        <w:t xml:space="preserve">are </w:t>
      </w:r>
      <w:r w:rsidR="00330CFA" w:rsidRPr="5F1C4980">
        <w:rPr>
          <w:lang w:eastAsia="en-GB"/>
        </w:rPr>
        <w:t>available:</w:t>
      </w:r>
    </w:p>
    <w:p w14:paraId="0709784D" w14:textId="77777777" w:rsidR="00F57BC3" w:rsidRPr="00E17975" w:rsidRDefault="00F57BC3" w:rsidP="00D42BF4">
      <w:pPr>
        <w:autoSpaceDE w:val="0"/>
        <w:autoSpaceDN w:val="0"/>
        <w:adjustRightInd w:val="0"/>
        <w:ind w:right="-45"/>
        <w:rPr>
          <w:szCs w:val="24"/>
          <w:lang w:eastAsia="en-GB"/>
        </w:rPr>
      </w:pPr>
    </w:p>
    <w:p w14:paraId="0709784E" w14:textId="77777777" w:rsidR="007D3EE2" w:rsidRPr="00E17975" w:rsidRDefault="007D3EE2" w:rsidP="00D42BF4">
      <w:pPr>
        <w:numPr>
          <w:ilvl w:val="0"/>
          <w:numId w:val="29"/>
        </w:numPr>
        <w:autoSpaceDE w:val="0"/>
        <w:autoSpaceDN w:val="0"/>
        <w:adjustRightInd w:val="0"/>
        <w:ind w:left="1418" w:right="-45" w:hanging="425"/>
        <w:rPr>
          <w:szCs w:val="24"/>
          <w:lang w:eastAsia="en-GB"/>
        </w:rPr>
      </w:pPr>
      <w:r w:rsidRPr="00E17975">
        <w:rPr>
          <w:szCs w:val="24"/>
          <w:lang w:eastAsia="en-GB"/>
        </w:rPr>
        <w:t xml:space="preserve">The matter be </w:t>
      </w:r>
      <w:proofErr w:type="gramStart"/>
      <w:r w:rsidRPr="00E17975">
        <w:rPr>
          <w:szCs w:val="24"/>
          <w:lang w:eastAsia="en-GB"/>
        </w:rPr>
        <w:t>referred back</w:t>
      </w:r>
      <w:proofErr w:type="gramEnd"/>
      <w:r w:rsidRPr="00E17975">
        <w:rPr>
          <w:szCs w:val="24"/>
          <w:lang w:eastAsia="en-GB"/>
        </w:rPr>
        <w:t xml:space="preserve"> to the Headteacher for further actions, together with any other recommendations made.</w:t>
      </w:r>
    </w:p>
    <w:p w14:paraId="0709784F" w14:textId="1D40A84E" w:rsidR="007D3EE2" w:rsidRPr="00E17975" w:rsidRDefault="007D3EE2" w:rsidP="00D42BF4">
      <w:pPr>
        <w:numPr>
          <w:ilvl w:val="0"/>
          <w:numId w:val="29"/>
        </w:numPr>
        <w:autoSpaceDE w:val="0"/>
        <w:autoSpaceDN w:val="0"/>
        <w:adjustRightInd w:val="0"/>
        <w:ind w:left="1418" w:right="-45" w:hanging="425"/>
        <w:rPr>
          <w:szCs w:val="24"/>
          <w:lang w:eastAsia="en-GB"/>
        </w:rPr>
      </w:pPr>
      <w:r w:rsidRPr="00E17975">
        <w:rPr>
          <w:szCs w:val="24"/>
          <w:lang w:eastAsia="en-GB"/>
        </w:rPr>
        <w:t>Action short of dismissal, e.g. demotion, compulsory transfer to another post</w:t>
      </w:r>
      <w:r w:rsidR="00391C74" w:rsidRPr="00E17975">
        <w:rPr>
          <w:szCs w:val="24"/>
          <w:lang w:eastAsia="en-GB"/>
        </w:rPr>
        <w:t>, wi</w:t>
      </w:r>
      <w:r w:rsidR="003E72C9" w:rsidRPr="00E17975">
        <w:rPr>
          <w:szCs w:val="24"/>
          <w:lang w:eastAsia="en-GB"/>
        </w:rPr>
        <w:t>th the right of appeal</w:t>
      </w:r>
      <w:r w:rsidR="002534F0" w:rsidRPr="00E17975">
        <w:rPr>
          <w:szCs w:val="24"/>
          <w:lang w:eastAsia="en-GB"/>
        </w:rPr>
        <w:t>.</w:t>
      </w:r>
    </w:p>
    <w:p w14:paraId="07097850" w14:textId="035171F6" w:rsidR="00F57BC3" w:rsidRPr="00E17975" w:rsidRDefault="00F57BC3" w:rsidP="00D42BF4">
      <w:pPr>
        <w:numPr>
          <w:ilvl w:val="0"/>
          <w:numId w:val="29"/>
        </w:numPr>
        <w:autoSpaceDE w:val="0"/>
        <w:autoSpaceDN w:val="0"/>
        <w:adjustRightInd w:val="0"/>
        <w:ind w:left="1418" w:right="-45" w:hanging="425"/>
        <w:rPr>
          <w:szCs w:val="24"/>
          <w:lang w:eastAsia="en-GB"/>
        </w:rPr>
      </w:pPr>
      <w:r w:rsidRPr="00E17975">
        <w:rPr>
          <w:szCs w:val="24"/>
          <w:lang w:eastAsia="en-GB"/>
        </w:rPr>
        <w:t xml:space="preserve">Dismiss the employee on the </w:t>
      </w:r>
      <w:r w:rsidR="007D3EE2" w:rsidRPr="00E17975">
        <w:rPr>
          <w:szCs w:val="24"/>
          <w:lang w:eastAsia="en-GB"/>
        </w:rPr>
        <w:t xml:space="preserve">grounds </w:t>
      </w:r>
      <w:r w:rsidRPr="00E17975">
        <w:rPr>
          <w:szCs w:val="24"/>
          <w:lang w:eastAsia="en-GB"/>
        </w:rPr>
        <w:t>of capability ensuring the employee is given appropriate notice and the right of appeal against the decision.</w:t>
      </w:r>
    </w:p>
    <w:p w14:paraId="07097851" w14:textId="77777777" w:rsidR="00F57BC3" w:rsidRPr="00E17975" w:rsidRDefault="00F57BC3" w:rsidP="00D42BF4">
      <w:pPr>
        <w:autoSpaceDE w:val="0"/>
        <w:autoSpaceDN w:val="0"/>
        <w:adjustRightInd w:val="0"/>
        <w:ind w:left="709" w:right="-45" w:hanging="709"/>
        <w:rPr>
          <w:szCs w:val="24"/>
          <w:lang w:eastAsia="en-GB"/>
        </w:rPr>
      </w:pPr>
    </w:p>
    <w:p w14:paraId="07097852" w14:textId="4B7163E6" w:rsidR="007D3EE2" w:rsidRPr="00E17975" w:rsidRDefault="0016205E" w:rsidP="00D42BF4">
      <w:pPr>
        <w:autoSpaceDE w:val="0"/>
        <w:autoSpaceDN w:val="0"/>
        <w:adjustRightInd w:val="0"/>
        <w:ind w:left="709" w:right="-45" w:hanging="720"/>
        <w:rPr>
          <w:szCs w:val="24"/>
          <w:lang w:eastAsia="en-GB"/>
        </w:rPr>
      </w:pPr>
      <w:r w:rsidRPr="00E17975">
        <w:rPr>
          <w:szCs w:val="24"/>
          <w:lang w:eastAsia="en-GB"/>
        </w:rPr>
        <w:t>7</w:t>
      </w:r>
      <w:r w:rsidR="00FF3E75" w:rsidRPr="00E17975">
        <w:rPr>
          <w:szCs w:val="24"/>
          <w:lang w:eastAsia="en-GB"/>
        </w:rPr>
        <w:t>.2</w:t>
      </w:r>
      <w:r w:rsidR="00B876F0" w:rsidRPr="00E17975">
        <w:rPr>
          <w:szCs w:val="24"/>
          <w:lang w:eastAsia="en-GB"/>
        </w:rPr>
        <w:t>6</w:t>
      </w:r>
      <w:r w:rsidR="00FF3E75" w:rsidRPr="00E17975">
        <w:rPr>
          <w:szCs w:val="24"/>
          <w:lang w:eastAsia="en-GB"/>
        </w:rPr>
        <w:tab/>
      </w:r>
      <w:r w:rsidR="007D3EE2" w:rsidRPr="00E17975">
        <w:rPr>
          <w:szCs w:val="24"/>
          <w:lang w:eastAsia="en-GB"/>
        </w:rPr>
        <w:t xml:space="preserve">The decision will be conveyed in writing to the employee and will also indicate </w:t>
      </w:r>
      <w:r w:rsidR="00923E5B" w:rsidRPr="00E17975">
        <w:rPr>
          <w:szCs w:val="24"/>
          <w:lang w:eastAsia="en-GB"/>
        </w:rPr>
        <w:t>their</w:t>
      </w:r>
      <w:r w:rsidR="007D3EE2" w:rsidRPr="00E17975">
        <w:rPr>
          <w:szCs w:val="24"/>
          <w:lang w:eastAsia="en-GB"/>
        </w:rPr>
        <w:t xml:space="preserve"> right of appeal.</w:t>
      </w:r>
      <w:r w:rsidR="002534F0" w:rsidRPr="00E17975">
        <w:rPr>
          <w:szCs w:val="24"/>
          <w:lang w:eastAsia="en-GB"/>
        </w:rPr>
        <w:t xml:space="preserve"> Any appeal will be heard in line with </w:t>
      </w:r>
      <w:hyperlink w:anchor="Appeal" w:history="1">
        <w:r w:rsidR="002534F0" w:rsidRPr="00E17975">
          <w:rPr>
            <w:rStyle w:val="Hyperlink"/>
            <w:szCs w:val="24"/>
            <w:lang w:eastAsia="en-GB"/>
          </w:rPr>
          <w:t>Section</w:t>
        </w:r>
        <w:r w:rsidRPr="00E17975">
          <w:rPr>
            <w:rStyle w:val="Hyperlink"/>
            <w:szCs w:val="24"/>
            <w:lang w:eastAsia="en-GB"/>
          </w:rPr>
          <w:t xml:space="preserve"> 8</w:t>
        </w:r>
      </w:hyperlink>
      <w:r w:rsidR="002534F0" w:rsidRPr="00E17975">
        <w:rPr>
          <w:szCs w:val="24"/>
          <w:lang w:eastAsia="en-GB"/>
        </w:rPr>
        <w:t xml:space="preserve"> of this policy.</w:t>
      </w:r>
    </w:p>
    <w:p w14:paraId="07097853" w14:textId="77777777" w:rsidR="007D3EE2" w:rsidRPr="00E17975" w:rsidRDefault="007D3EE2" w:rsidP="00D42BF4">
      <w:pPr>
        <w:autoSpaceDE w:val="0"/>
        <w:autoSpaceDN w:val="0"/>
        <w:adjustRightInd w:val="0"/>
        <w:ind w:right="-45"/>
        <w:rPr>
          <w:szCs w:val="24"/>
          <w:lang w:eastAsia="en-GB"/>
        </w:rPr>
      </w:pPr>
    </w:p>
    <w:p w14:paraId="07097856" w14:textId="77777777" w:rsidR="005A60CA" w:rsidRPr="00E17975" w:rsidRDefault="005A60CA" w:rsidP="00264DBA">
      <w:pPr>
        <w:autoSpaceDE w:val="0"/>
        <w:autoSpaceDN w:val="0"/>
        <w:adjustRightInd w:val="0"/>
        <w:rPr>
          <w:szCs w:val="24"/>
          <w:lang w:eastAsia="en-GB"/>
        </w:rPr>
      </w:pPr>
      <w:bookmarkStart w:id="20" w:name="Dismissal"/>
      <w:bookmarkEnd w:id="20"/>
    </w:p>
    <w:p w14:paraId="07097858" w14:textId="278ECE6A" w:rsidR="00330CFA" w:rsidRPr="001111E0" w:rsidRDefault="0016205E" w:rsidP="3F6CC8F9">
      <w:pPr>
        <w:autoSpaceDE w:val="0"/>
        <w:autoSpaceDN w:val="0"/>
        <w:adjustRightInd w:val="0"/>
        <w:ind w:left="709" w:hanging="709"/>
        <w:rPr>
          <w:b/>
          <w:bCs/>
          <w:sz w:val="36"/>
          <w:szCs w:val="28"/>
          <w:lang w:eastAsia="en-GB"/>
        </w:rPr>
      </w:pPr>
      <w:bookmarkStart w:id="21" w:name="Appeal"/>
      <w:r w:rsidRPr="001111E0">
        <w:rPr>
          <w:b/>
          <w:bCs/>
          <w:sz w:val="36"/>
          <w:szCs w:val="28"/>
          <w:lang w:eastAsia="en-GB"/>
        </w:rPr>
        <w:t>8</w:t>
      </w:r>
      <w:r w:rsidRPr="001111E0">
        <w:rPr>
          <w:sz w:val="36"/>
          <w:szCs w:val="28"/>
        </w:rPr>
        <w:tab/>
      </w:r>
      <w:r w:rsidR="00330CFA" w:rsidRPr="001111E0">
        <w:rPr>
          <w:b/>
          <w:bCs/>
          <w:sz w:val="36"/>
          <w:szCs w:val="28"/>
          <w:lang w:eastAsia="en-GB"/>
        </w:rPr>
        <w:t>Appeal</w:t>
      </w:r>
    </w:p>
    <w:bookmarkEnd w:id="21"/>
    <w:p w14:paraId="07097859" w14:textId="77777777" w:rsidR="00330CFA" w:rsidRPr="00E17975" w:rsidRDefault="00330CFA" w:rsidP="00330CFA">
      <w:pPr>
        <w:autoSpaceDE w:val="0"/>
        <w:autoSpaceDN w:val="0"/>
        <w:adjustRightInd w:val="0"/>
        <w:ind w:left="709" w:hanging="709"/>
        <w:rPr>
          <w:b/>
          <w:szCs w:val="24"/>
          <w:lang w:eastAsia="en-GB"/>
        </w:rPr>
      </w:pPr>
    </w:p>
    <w:p w14:paraId="0709785A" w14:textId="6007D25E" w:rsidR="00330CFA" w:rsidRPr="00E17975" w:rsidRDefault="1E9B9536" w:rsidP="00D42BF4">
      <w:pPr>
        <w:autoSpaceDE w:val="0"/>
        <w:autoSpaceDN w:val="0"/>
        <w:adjustRightInd w:val="0"/>
        <w:ind w:left="709" w:right="-45" w:hanging="709"/>
        <w:rPr>
          <w:szCs w:val="24"/>
          <w:lang w:eastAsia="en-GB"/>
        </w:rPr>
      </w:pPr>
      <w:r w:rsidRPr="00E17975">
        <w:rPr>
          <w:szCs w:val="24"/>
          <w:lang w:eastAsia="en-GB"/>
        </w:rPr>
        <w:t>8</w:t>
      </w:r>
      <w:r w:rsidR="1EDC1DF7" w:rsidRPr="00E17975">
        <w:rPr>
          <w:szCs w:val="24"/>
          <w:lang w:eastAsia="en-GB"/>
        </w:rPr>
        <w:t>.1</w:t>
      </w:r>
      <w:r w:rsidR="0016205E" w:rsidRPr="00E17975">
        <w:rPr>
          <w:szCs w:val="24"/>
        </w:rPr>
        <w:tab/>
      </w:r>
      <w:r w:rsidR="037C143A" w:rsidRPr="00E17975">
        <w:rPr>
          <w:szCs w:val="24"/>
          <w:lang w:eastAsia="en-GB"/>
        </w:rPr>
        <w:t>The employee will have the right to</w:t>
      </w:r>
      <w:r w:rsidR="0DD4BD1D" w:rsidRPr="00E17975">
        <w:rPr>
          <w:szCs w:val="24"/>
          <w:lang w:eastAsia="en-GB"/>
        </w:rPr>
        <w:t xml:space="preserve"> appeal</w:t>
      </w:r>
      <w:r w:rsidR="037C143A" w:rsidRPr="00E17975">
        <w:rPr>
          <w:szCs w:val="24"/>
          <w:lang w:eastAsia="en-GB"/>
        </w:rPr>
        <w:t xml:space="preserve"> against any formal action.  To appeal an employee must notify the Clerk to the Governing Bo</w:t>
      </w:r>
      <w:r w:rsidR="63CD15F8" w:rsidRPr="00E17975">
        <w:rPr>
          <w:szCs w:val="24"/>
          <w:lang w:eastAsia="en-GB"/>
        </w:rPr>
        <w:t>ard</w:t>
      </w:r>
      <w:r w:rsidR="037C143A" w:rsidRPr="00E17975">
        <w:rPr>
          <w:szCs w:val="24"/>
          <w:lang w:eastAsia="en-GB"/>
        </w:rPr>
        <w:t xml:space="preserve"> in </w:t>
      </w:r>
      <w:r w:rsidR="0E3C0AEF" w:rsidRPr="00E17975">
        <w:rPr>
          <w:szCs w:val="24"/>
          <w:lang w:eastAsia="en-GB"/>
        </w:rPr>
        <w:t>writing</w:t>
      </w:r>
      <w:r w:rsidR="037C143A" w:rsidRPr="00E17975">
        <w:rPr>
          <w:szCs w:val="24"/>
          <w:lang w:eastAsia="en-GB"/>
        </w:rPr>
        <w:t xml:space="preserve"> setting out that they wish to appeal</w:t>
      </w:r>
      <w:r w:rsidR="15161AAF" w:rsidRPr="00E17975">
        <w:rPr>
          <w:szCs w:val="24"/>
          <w:lang w:eastAsia="en-GB"/>
        </w:rPr>
        <w:t xml:space="preserve"> together with the grounds for their appeal</w:t>
      </w:r>
      <w:r w:rsidR="0E3C0AEF" w:rsidRPr="00E17975">
        <w:rPr>
          <w:szCs w:val="24"/>
          <w:lang w:eastAsia="en-GB"/>
        </w:rPr>
        <w:t xml:space="preserve"> within 10 </w:t>
      </w:r>
      <w:r w:rsidR="15161AAF" w:rsidRPr="00E17975">
        <w:rPr>
          <w:szCs w:val="24"/>
          <w:lang w:eastAsia="en-GB"/>
        </w:rPr>
        <w:t>calendar</w:t>
      </w:r>
      <w:r w:rsidR="0E3C0AEF" w:rsidRPr="00E17975">
        <w:rPr>
          <w:szCs w:val="24"/>
          <w:lang w:eastAsia="en-GB"/>
        </w:rPr>
        <w:t xml:space="preserve"> days of receiving written confirmation of the decision.</w:t>
      </w:r>
      <w:r w:rsidR="5CA8F2E8" w:rsidRPr="00E17975">
        <w:rPr>
          <w:szCs w:val="24"/>
          <w:lang w:eastAsia="en-GB"/>
        </w:rPr>
        <w:t xml:space="preserve"> </w:t>
      </w:r>
      <w:r w:rsidR="0E3C0AEF" w:rsidRPr="00E17975">
        <w:rPr>
          <w:szCs w:val="24"/>
          <w:lang w:eastAsia="en-GB"/>
        </w:rPr>
        <w:t xml:space="preserve">Appeals will be heard without unreasonable delay and will </w:t>
      </w:r>
      <w:r w:rsidR="39CA2167" w:rsidRPr="00E17975">
        <w:rPr>
          <w:szCs w:val="24"/>
          <w:lang w:eastAsia="en-GB"/>
        </w:rPr>
        <w:t xml:space="preserve">be </w:t>
      </w:r>
      <w:r w:rsidR="15161AAF" w:rsidRPr="00E17975">
        <w:rPr>
          <w:szCs w:val="24"/>
          <w:lang w:eastAsia="en-GB"/>
        </w:rPr>
        <w:t>heard by</w:t>
      </w:r>
      <w:r w:rsidR="0E3C0AEF" w:rsidRPr="00E17975">
        <w:rPr>
          <w:szCs w:val="24"/>
          <w:lang w:eastAsia="en-GB"/>
        </w:rPr>
        <w:t xml:space="preserve"> the </w:t>
      </w:r>
      <w:r w:rsidR="1EDC1DF7" w:rsidRPr="00E17975">
        <w:rPr>
          <w:szCs w:val="24"/>
          <w:lang w:eastAsia="en-GB"/>
        </w:rPr>
        <w:t xml:space="preserve">relevant </w:t>
      </w:r>
      <w:r w:rsidR="0529CD90" w:rsidRPr="00E17975">
        <w:rPr>
          <w:szCs w:val="24"/>
          <w:lang w:eastAsia="en-GB"/>
        </w:rPr>
        <w:t xml:space="preserve">panel in line with the school’s scheme of delegation and terms of reference. </w:t>
      </w:r>
    </w:p>
    <w:p w14:paraId="0709785B" w14:textId="77777777" w:rsidR="00330CFA" w:rsidRPr="00E17975" w:rsidRDefault="00330CFA" w:rsidP="00D42BF4">
      <w:pPr>
        <w:autoSpaceDE w:val="0"/>
        <w:autoSpaceDN w:val="0"/>
        <w:adjustRightInd w:val="0"/>
        <w:ind w:left="709" w:right="-45" w:hanging="709"/>
        <w:rPr>
          <w:szCs w:val="24"/>
          <w:lang w:eastAsia="en-GB"/>
        </w:rPr>
      </w:pPr>
    </w:p>
    <w:p w14:paraId="0709785C" w14:textId="273C8B32" w:rsidR="00FA06F9" w:rsidRPr="00E17975" w:rsidRDefault="1E9B9536" w:rsidP="00D42BF4">
      <w:pPr>
        <w:autoSpaceDE w:val="0"/>
        <w:autoSpaceDN w:val="0"/>
        <w:adjustRightInd w:val="0"/>
        <w:ind w:left="709" w:right="-45" w:hanging="709"/>
        <w:rPr>
          <w:szCs w:val="24"/>
          <w:lang w:eastAsia="en-GB"/>
        </w:rPr>
      </w:pPr>
      <w:r w:rsidRPr="00E17975">
        <w:rPr>
          <w:szCs w:val="24"/>
          <w:lang w:eastAsia="en-GB"/>
        </w:rPr>
        <w:t>8</w:t>
      </w:r>
      <w:r w:rsidR="1EDC1DF7" w:rsidRPr="00E17975">
        <w:rPr>
          <w:szCs w:val="24"/>
          <w:lang w:eastAsia="en-GB"/>
        </w:rPr>
        <w:t>.2</w:t>
      </w:r>
      <w:r w:rsidR="0016205E" w:rsidRPr="00E17975">
        <w:rPr>
          <w:szCs w:val="24"/>
        </w:rPr>
        <w:tab/>
      </w:r>
      <w:r w:rsidR="0E3C0AEF" w:rsidRPr="00E17975">
        <w:rPr>
          <w:szCs w:val="24"/>
          <w:lang w:eastAsia="en-GB"/>
        </w:rPr>
        <w:t xml:space="preserve">At least five working days’ notice in writing of the time, date and place of the appeal hearing shall be given to the employee.  If their representative is unable to attend on the date proposed the employee can offer an alternative date and time so long as it is reasonable and falls within five working days of the original date.  </w:t>
      </w:r>
    </w:p>
    <w:p w14:paraId="6D3FE9D2" w14:textId="688D01A1" w:rsidR="1E2730CD" w:rsidRPr="00E17975" w:rsidRDefault="1E2730CD" w:rsidP="00D42BF4">
      <w:pPr>
        <w:ind w:left="709" w:right="-45" w:hanging="709"/>
        <w:rPr>
          <w:szCs w:val="24"/>
          <w:lang w:eastAsia="en-GB"/>
        </w:rPr>
      </w:pPr>
    </w:p>
    <w:p w14:paraId="019D68CB" w14:textId="67ABE28E" w:rsidR="26C62153" w:rsidRPr="003D2C26" w:rsidRDefault="26C62153" w:rsidP="00D42BF4">
      <w:pPr>
        <w:ind w:left="709" w:right="-45" w:hanging="709"/>
        <w:rPr>
          <w:szCs w:val="24"/>
          <w:lang w:eastAsia="en-GB"/>
        </w:rPr>
      </w:pPr>
      <w:r w:rsidRPr="003D2C26">
        <w:rPr>
          <w:szCs w:val="24"/>
          <w:lang w:eastAsia="en-GB"/>
        </w:rPr>
        <w:t>8.3</w:t>
      </w:r>
      <w:r w:rsidRPr="003D2C26">
        <w:rPr>
          <w:szCs w:val="24"/>
        </w:rPr>
        <w:tab/>
      </w:r>
      <w:r w:rsidRPr="003D2C26">
        <w:rPr>
          <w:szCs w:val="24"/>
          <w:lang w:eastAsia="en-GB"/>
        </w:rPr>
        <w:t>When presenting the grounds for an appeal, the employee should clearly outline:</w:t>
      </w:r>
    </w:p>
    <w:p w14:paraId="3E498206" w14:textId="31E3D1FB" w:rsidR="26C62153" w:rsidRPr="003D2C26" w:rsidRDefault="26C62153" w:rsidP="00D42BF4">
      <w:pPr>
        <w:pStyle w:val="ListParagraph"/>
        <w:numPr>
          <w:ilvl w:val="0"/>
          <w:numId w:val="2"/>
        </w:numPr>
        <w:ind w:left="1418" w:right="-45" w:hanging="425"/>
        <w:rPr>
          <w:szCs w:val="24"/>
          <w:lang w:eastAsia="en-GB"/>
        </w:rPr>
      </w:pPr>
      <w:r w:rsidRPr="003D2C26">
        <w:rPr>
          <w:szCs w:val="24"/>
          <w:lang w:eastAsia="en-GB"/>
        </w:rPr>
        <w:t>Why they believe the original decision was incorrect.</w:t>
      </w:r>
    </w:p>
    <w:p w14:paraId="56CDBAF6" w14:textId="1536DEF0" w:rsidR="26C62153" w:rsidRPr="003D2C26" w:rsidRDefault="26C62153" w:rsidP="00D42BF4">
      <w:pPr>
        <w:pStyle w:val="ListParagraph"/>
        <w:numPr>
          <w:ilvl w:val="0"/>
          <w:numId w:val="2"/>
        </w:numPr>
        <w:ind w:left="1418" w:right="-45" w:hanging="425"/>
        <w:rPr>
          <w:szCs w:val="24"/>
          <w:lang w:eastAsia="en-GB"/>
        </w:rPr>
      </w:pPr>
      <w:r w:rsidRPr="003D2C26">
        <w:rPr>
          <w:szCs w:val="24"/>
          <w:lang w:eastAsia="en-GB"/>
        </w:rPr>
        <w:t>Why they feel the process followed was unfair or unreasonable.</w:t>
      </w:r>
    </w:p>
    <w:p w14:paraId="66D8B0C2" w14:textId="34310BA0" w:rsidR="26C62153" w:rsidRPr="003D2C26" w:rsidRDefault="26C62153" w:rsidP="00D42BF4">
      <w:pPr>
        <w:pStyle w:val="ListParagraph"/>
        <w:numPr>
          <w:ilvl w:val="0"/>
          <w:numId w:val="2"/>
        </w:numPr>
        <w:ind w:left="1418" w:right="-45" w:hanging="425"/>
        <w:rPr>
          <w:szCs w:val="24"/>
          <w:lang w:eastAsia="en-GB"/>
        </w:rPr>
      </w:pPr>
      <w:r w:rsidRPr="003D2C26">
        <w:rPr>
          <w:szCs w:val="24"/>
          <w:lang w:eastAsia="en-GB"/>
        </w:rPr>
        <w:t>What outcome they are seeking from the appeal.</w:t>
      </w:r>
    </w:p>
    <w:p w14:paraId="17B69F45" w14:textId="346BFF59" w:rsidR="1E2730CD" w:rsidRPr="003D2C26" w:rsidRDefault="1E2730CD" w:rsidP="00D42BF4">
      <w:pPr>
        <w:ind w:right="-45"/>
        <w:rPr>
          <w:rFonts w:eastAsia="Arial"/>
          <w:szCs w:val="24"/>
          <w:lang w:eastAsia="en-GB"/>
        </w:rPr>
      </w:pPr>
    </w:p>
    <w:p w14:paraId="49A795CA" w14:textId="66677037" w:rsidR="11DB56C8" w:rsidRPr="003D2C26" w:rsidRDefault="11DB56C8" w:rsidP="00D42BF4">
      <w:pPr>
        <w:ind w:left="720" w:right="-45" w:hanging="720"/>
        <w:rPr>
          <w:rFonts w:eastAsia="Arial"/>
        </w:rPr>
      </w:pPr>
      <w:r w:rsidRPr="003D2C26">
        <w:rPr>
          <w:rFonts w:eastAsia="Arial"/>
          <w:color w:val="000000" w:themeColor="text1"/>
        </w:rPr>
        <w:t>8.4</w:t>
      </w:r>
      <w:r w:rsidRPr="003D2C26">
        <w:tab/>
      </w:r>
      <w:r w:rsidRPr="003D2C26">
        <w:rPr>
          <w:rFonts w:eastAsia="Arial"/>
          <w:color w:val="000000" w:themeColor="text1"/>
        </w:rPr>
        <w:t xml:space="preserve">The employee will be invited to the Appeal hearing in writing, which will include notification of their right to be accompanied by a trade union representative or an appropriate work colleague. The individual (Headteacher or Chair of Committee) who made the original decision </w:t>
      </w:r>
      <w:r w:rsidR="5FE48C6A" w:rsidRPr="003D2C26">
        <w:rPr>
          <w:rFonts w:eastAsia="Arial"/>
          <w:color w:val="000000" w:themeColor="text1"/>
        </w:rPr>
        <w:t>will</w:t>
      </w:r>
      <w:r w:rsidR="097BE107" w:rsidRPr="003D2C26">
        <w:rPr>
          <w:rFonts w:eastAsia="Arial"/>
          <w:color w:val="000000" w:themeColor="text1"/>
        </w:rPr>
        <w:t xml:space="preserve"> </w:t>
      </w:r>
      <w:r w:rsidRPr="003D2C26">
        <w:rPr>
          <w:rFonts w:eastAsia="Arial"/>
          <w:color w:val="000000" w:themeColor="text1"/>
        </w:rPr>
        <w:t xml:space="preserve">be present at the appeal. </w:t>
      </w:r>
      <w:r w:rsidR="63AA8F45" w:rsidRPr="003D2C26">
        <w:rPr>
          <w:rFonts w:eastAsia="Arial"/>
          <w:color w:val="000000" w:themeColor="text1"/>
        </w:rPr>
        <w:t xml:space="preserve">A set </w:t>
      </w:r>
      <w:r w:rsidR="63AA8F45" w:rsidRPr="003D2C26">
        <w:rPr>
          <w:rFonts w:eastAsia="Arial"/>
          <w:color w:val="000000" w:themeColor="text1"/>
        </w:rPr>
        <w:lastRenderedPageBreak/>
        <w:t xml:space="preserve">procedure will be used throughout the appeal hearing and this is attached as </w:t>
      </w:r>
      <w:hyperlink w:anchor="Appendix2">
        <w:r w:rsidR="63AA8F45" w:rsidRPr="003D2C26">
          <w:rPr>
            <w:rStyle w:val="Hyperlink"/>
            <w:rFonts w:eastAsia="Arial"/>
          </w:rPr>
          <w:t>Appendix 2</w:t>
        </w:r>
      </w:hyperlink>
      <w:r w:rsidR="63AA8F45" w:rsidRPr="003D2C26">
        <w:rPr>
          <w:rFonts w:eastAsia="Arial"/>
          <w:color w:val="000000" w:themeColor="text1"/>
        </w:rPr>
        <w:t>.</w:t>
      </w:r>
    </w:p>
    <w:p w14:paraId="0709785D" w14:textId="77777777" w:rsidR="00220B10" w:rsidRPr="00E17975" w:rsidRDefault="00220B10" w:rsidP="00D42BF4">
      <w:pPr>
        <w:autoSpaceDE w:val="0"/>
        <w:autoSpaceDN w:val="0"/>
        <w:adjustRightInd w:val="0"/>
        <w:ind w:left="709" w:right="-45" w:hanging="709"/>
        <w:rPr>
          <w:szCs w:val="24"/>
          <w:lang w:eastAsia="en-GB"/>
        </w:rPr>
      </w:pPr>
    </w:p>
    <w:p w14:paraId="0709785E" w14:textId="089801FD" w:rsidR="00771FD2" w:rsidRPr="00E17975" w:rsidRDefault="1E9B9536" w:rsidP="00D42BF4">
      <w:pPr>
        <w:autoSpaceDE w:val="0"/>
        <w:autoSpaceDN w:val="0"/>
        <w:adjustRightInd w:val="0"/>
        <w:ind w:left="709" w:right="-45" w:hanging="709"/>
        <w:rPr>
          <w:szCs w:val="24"/>
          <w:lang w:eastAsia="en-GB"/>
        </w:rPr>
      </w:pPr>
      <w:r w:rsidRPr="00E17975">
        <w:rPr>
          <w:szCs w:val="24"/>
          <w:lang w:eastAsia="en-GB"/>
        </w:rPr>
        <w:t>8</w:t>
      </w:r>
      <w:r w:rsidR="1EDC1DF7" w:rsidRPr="00E17975">
        <w:rPr>
          <w:szCs w:val="24"/>
          <w:lang w:eastAsia="en-GB"/>
        </w:rPr>
        <w:t>.</w:t>
      </w:r>
      <w:r w:rsidR="00696DFE" w:rsidRPr="00E17975">
        <w:rPr>
          <w:szCs w:val="24"/>
          <w:lang w:eastAsia="en-GB"/>
        </w:rPr>
        <w:t>5</w:t>
      </w:r>
      <w:r w:rsidR="0016205E" w:rsidRPr="00E17975">
        <w:rPr>
          <w:szCs w:val="24"/>
        </w:rPr>
        <w:tab/>
      </w:r>
      <w:r w:rsidR="037C143A" w:rsidRPr="00E17975">
        <w:rPr>
          <w:szCs w:val="24"/>
          <w:lang w:eastAsia="en-GB"/>
        </w:rPr>
        <w:t xml:space="preserve">The decision made at the </w:t>
      </w:r>
      <w:r w:rsidR="27D47F25" w:rsidRPr="00E17975">
        <w:rPr>
          <w:szCs w:val="24"/>
          <w:lang w:eastAsia="en-GB"/>
        </w:rPr>
        <w:t>a</w:t>
      </w:r>
      <w:r w:rsidR="037C143A" w:rsidRPr="00E17975">
        <w:rPr>
          <w:szCs w:val="24"/>
          <w:lang w:eastAsia="en-GB"/>
        </w:rPr>
        <w:t>ppeal will be confirmed in writing to the employee without unreasonable delay</w:t>
      </w:r>
      <w:r w:rsidR="02536460" w:rsidRPr="00E17975">
        <w:rPr>
          <w:szCs w:val="24"/>
          <w:lang w:eastAsia="en-GB"/>
        </w:rPr>
        <w:t xml:space="preserve"> </w:t>
      </w:r>
      <w:r w:rsidR="037C143A" w:rsidRPr="00E17975">
        <w:rPr>
          <w:szCs w:val="24"/>
          <w:lang w:eastAsia="en-GB"/>
        </w:rPr>
        <w:t>and will be final with no other internal right of appeal.</w:t>
      </w:r>
    </w:p>
    <w:p w14:paraId="0709785F" w14:textId="77777777" w:rsidR="002C2E8F" w:rsidRPr="00E17975" w:rsidRDefault="002C2E8F" w:rsidP="00D42BF4">
      <w:pPr>
        <w:autoSpaceDE w:val="0"/>
        <w:autoSpaceDN w:val="0"/>
        <w:adjustRightInd w:val="0"/>
        <w:ind w:left="709" w:right="-45" w:hanging="709"/>
        <w:rPr>
          <w:szCs w:val="24"/>
          <w:lang w:eastAsia="en-GB"/>
        </w:rPr>
      </w:pPr>
    </w:p>
    <w:p w14:paraId="07097861" w14:textId="4E6A007E" w:rsidR="00330CFA" w:rsidRPr="00D9379E" w:rsidRDefault="0016205E" w:rsidP="00D42BF4">
      <w:pPr>
        <w:autoSpaceDE w:val="0"/>
        <w:autoSpaceDN w:val="0"/>
        <w:adjustRightInd w:val="0"/>
        <w:ind w:left="709" w:hanging="709"/>
        <w:rPr>
          <w:b/>
          <w:bCs/>
          <w:lang w:eastAsia="en-GB"/>
        </w:rPr>
      </w:pPr>
      <w:bookmarkStart w:id="22" w:name="Additional"/>
      <w:r w:rsidRPr="001111E0">
        <w:rPr>
          <w:b/>
          <w:bCs/>
          <w:sz w:val="36"/>
          <w:szCs w:val="28"/>
          <w:lang w:eastAsia="en-GB"/>
        </w:rPr>
        <w:t>9</w:t>
      </w:r>
      <w:r w:rsidRPr="001111E0">
        <w:rPr>
          <w:sz w:val="36"/>
          <w:szCs w:val="28"/>
        </w:rPr>
        <w:tab/>
      </w:r>
      <w:r w:rsidR="00330CFA" w:rsidRPr="001111E0">
        <w:rPr>
          <w:b/>
          <w:bCs/>
          <w:sz w:val="36"/>
          <w:szCs w:val="28"/>
          <w:lang w:eastAsia="en-GB"/>
        </w:rPr>
        <w:t>Additional Information</w:t>
      </w:r>
    </w:p>
    <w:bookmarkEnd w:id="22"/>
    <w:p w14:paraId="07097862" w14:textId="77777777" w:rsidR="00330CFA" w:rsidRPr="00E17975" w:rsidRDefault="00330CFA" w:rsidP="00330CFA">
      <w:pPr>
        <w:autoSpaceDE w:val="0"/>
        <w:autoSpaceDN w:val="0"/>
        <w:adjustRightInd w:val="0"/>
        <w:ind w:left="720" w:hanging="720"/>
        <w:rPr>
          <w:b/>
          <w:szCs w:val="24"/>
          <w:lang w:eastAsia="en-GB"/>
        </w:rPr>
      </w:pPr>
    </w:p>
    <w:p w14:paraId="07097863" w14:textId="3BC29823" w:rsidR="00330CFA" w:rsidRPr="00E17975" w:rsidRDefault="0016205E" w:rsidP="00330CFA">
      <w:pPr>
        <w:autoSpaceDE w:val="0"/>
        <w:autoSpaceDN w:val="0"/>
        <w:adjustRightInd w:val="0"/>
        <w:ind w:left="709" w:hanging="709"/>
        <w:rPr>
          <w:szCs w:val="24"/>
          <w:lang w:eastAsia="en-GB"/>
        </w:rPr>
      </w:pPr>
      <w:r w:rsidRPr="00E17975">
        <w:rPr>
          <w:szCs w:val="24"/>
          <w:lang w:eastAsia="en-GB"/>
        </w:rPr>
        <w:t>9</w:t>
      </w:r>
      <w:r w:rsidR="00FF3E75" w:rsidRPr="00E17975">
        <w:rPr>
          <w:szCs w:val="24"/>
          <w:lang w:eastAsia="en-GB"/>
        </w:rPr>
        <w:t>.1</w:t>
      </w:r>
      <w:r w:rsidR="00FF3E75" w:rsidRPr="00E17975">
        <w:rPr>
          <w:szCs w:val="24"/>
          <w:lang w:eastAsia="en-GB"/>
        </w:rPr>
        <w:tab/>
      </w:r>
      <w:r w:rsidR="00330CFA" w:rsidRPr="00E17975">
        <w:rPr>
          <w:szCs w:val="24"/>
          <w:lang w:eastAsia="en-GB"/>
        </w:rPr>
        <w:t xml:space="preserve">Where an employee raises a grievance during the capability procedure the capability procedure may be </w:t>
      </w:r>
      <w:proofErr w:type="gramStart"/>
      <w:r w:rsidR="00330CFA" w:rsidRPr="00E17975">
        <w:rPr>
          <w:szCs w:val="24"/>
          <w:lang w:eastAsia="en-GB"/>
        </w:rPr>
        <w:t>temporarily suspended</w:t>
      </w:r>
      <w:proofErr w:type="gramEnd"/>
      <w:r w:rsidR="00330CFA" w:rsidRPr="00E17975">
        <w:rPr>
          <w:szCs w:val="24"/>
          <w:lang w:eastAsia="en-GB"/>
        </w:rPr>
        <w:t xml:space="preserve"> </w:t>
      </w:r>
      <w:proofErr w:type="gramStart"/>
      <w:r w:rsidR="00330CFA" w:rsidRPr="00E17975">
        <w:rPr>
          <w:szCs w:val="24"/>
          <w:lang w:eastAsia="en-GB"/>
        </w:rPr>
        <w:t>in order to</w:t>
      </w:r>
      <w:proofErr w:type="gramEnd"/>
      <w:r w:rsidR="00330CFA" w:rsidRPr="00E17975">
        <w:rPr>
          <w:szCs w:val="24"/>
          <w:lang w:eastAsia="en-GB"/>
        </w:rPr>
        <w:t xml:space="preserve"> deal with the grievance.  </w:t>
      </w:r>
      <w:r w:rsidR="00655C44" w:rsidRPr="00E17975">
        <w:rPr>
          <w:szCs w:val="24"/>
          <w:lang w:eastAsia="en-GB"/>
        </w:rPr>
        <w:t>However, w</w:t>
      </w:r>
      <w:r w:rsidR="00330CFA" w:rsidRPr="00E17975">
        <w:rPr>
          <w:szCs w:val="24"/>
          <w:lang w:eastAsia="en-GB"/>
        </w:rPr>
        <w:t>here the grievance and capability cases are related it may be appropriate to deal with both issues concurrently.</w:t>
      </w:r>
    </w:p>
    <w:p w14:paraId="07097864" w14:textId="77777777" w:rsidR="00330CFA" w:rsidRPr="00E17975" w:rsidRDefault="00330CFA" w:rsidP="00330CFA">
      <w:pPr>
        <w:autoSpaceDE w:val="0"/>
        <w:autoSpaceDN w:val="0"/>
        <w:adjustRightInd w:val="0"/>
        <w:ind w:left="709" w:hanging="709"/>
        <w:rPr>
          <w:szCs w:val="24"/>
          <w:lang w:eastAsia="en-GB"/>
        </w:rPr>
      </w:pPr>
    </w:p>
    <w:p w14:paraId="07097865" w14:textId="1FECB640" w:rsidR="00FF3E75" w:rsidRPr="00E17975" w:rsidRDefault="0016205E" w:rsidP="00FF3E75">
      <w:pPr>
        <w:autoSpaceDE w:val="0"/>
        <w:autoSpaceDN w:val="0"/>
        <w:adjustRightInd w:val="0"/>
        <w:ind w:left="709" w:hanging="709"/>
        <w:rPr>
          <w:szCs w:val="24"/>
          <w:lang w:eastAsia="en-GB"/>
        </w:rPr>
      </w:pPr>
      <w:r w:rsidRPr="00E17975">
        <w:rPr>
          <w:szCs w:val="24"/>
          <w:lang w:eastAsia="en-GB"/>
        </w:rPr>
        <w:t>9</w:t>
      </w:r>
      <w:r w:rsidR="00FF3E75" w:rsidRPr="00E17975">
        <w:rPr>
          <w:szCs w:val="24"/>
          <w:lang w:eastAsia="en-GB"/>
        </w:rPr>
        <w:t>.2</w:t>
      </w:r>
      <w:r w:rsidR="00FF3E75" w:rsidRPr="00E17975">
        <w:rPr>
          <w:szCs w:val="24"/>
          <w:lang w:eastAsia="en-GB"/>
        </w:rPr>
        <w:tab/>
      </w:r>
      <w:r w:rsidR="00330CFA" w:rsidRPr="00E17975">
        <w:rPr>
          <w:szCs w:val="24"/>
          <w:lang w:eastAsia="en-GB"/>
        </w:rPr>
        <w:t xml:space="preserve">If long term sickness absence appears to have been triggered by the commencement of this procedure, the case will be dealt with in accordance with the </w:t>
      </w:r>
      <w:r w:rsidR="00655C44" w:rsidRPr="00E17975">
        <w:rPr>
          <w:szCs w:val="24"/>
          <w:lang w:eastAsia="en-GB"/>
        </w:rPr>
        <w:t>school A</w:t>
      </w:r>
      <w:r w:rsidR="00330CFA" w:rsidRPr="00E17975">
        <w:rPr>
          <w:szCs w:val="24"/>
          <w:lang w:eastAsia="en-GB"/>
        </w:rPr>
        <w:t xml:space="preserve">ttendance </w:t>
      </w:r>
      <w:r w:rsidR="00655C44" w:rsidRPr="00E17975">
        <w:rPr>
          <w:szCs w:val="24"/>
          <w:lang w:eastAsia="en-GB"/>
        </w:rPr>
        <w:t>M</w:t>
      </w:r>
      <w:r w:rsidR="00330CFA" w:rsidRPr="00E17975">
        <w:rPr>
          <w:szCs w:val="24"/>
          <w:lang w:eastAsia="en-GB"/>
        </w:rPr>
        <w:t xml:space="preserve">anagement procedure and the employee will be referred immediately to </w:t>
      </w:r>
      <w:r w:rsidR="00655C44" w:rsidRPr="00E17975">
        <w:rPr>
          <w:szCs w:val="24"/>
          <w:lang w:eastAsia="en-GB"/>
        </w:rPr>
        <w:t>O</w:t>
      </w:r>
      <w:r w:rsidR="00330CFA" w:rsidRPr="00E17975">
        <w:rPr>
          <w:szCs w:val="24"/>
          <w:lang w:eastAsia="en-GB"/>
        </w:rPr>
        <w:t xml:space="preserve">ccupational </w:t>
      </w:r>
      <w:r w:rsidR="00655C44" w:rsidRPr="00E17975">
        <w:rPr>
          <w:szCs w:val="24"/>
          <w:lang w:eastAsia="en-GB"/>
        </w:rPr>
        <w:t>H</w:t>
      </w:r>
      <w:r w:rsidR="00330CFA" w:rsidRPr="00E17975">
        <w:rPr>
          <w:szCs w:val="24"/>
          <w:lang w:eastAsia="en-GB"/>
        </w:rPr>
        <w:t xml:space="preserve">ealth </w:t>
      </w:r>
      <w:r w:rsidR="00751BCC" w:rsidRPr="00E17975">
        <w:rPr>
          <w:szCs w:val="24"/>
          <w:lang w:eastAsia="en-GB"/>
        </w:rPr>
        <w:t>to obtain advice on the</w:t>
      </w:r>
      <w:r w:rsidR="00553F97" w:rsidRPr="00E17975">
        <w:rPr>
          <w:szCs w:val="24"/>
          <w:lang w:eastAsia="en-GB"/>
        </w:rPr>
        <w:t xml:space="preserve"> employee’s</w:t>
      </w:r>
      <w:r w:rsidR="00751BCC" w:rsidRPr="00E17975">
        <w:rPr>
          <w:szCs w:val="24"/>
          <w:lang w:eastAsia="en-GB"/>
        </w:rPr>
        <w:t xml:space="preserve"> health.</w:t>
      </w:r>
      <w:r w:rsidR="00330CFA" w:rsidRPr="00E17975">
        <w:rPr>
          <w:szCs w:val="24"/>
          <w:lang w:eastAsia="en-GB"/>
        </w:rPr>
        <w:t xml:space="preserve">  </w:t>
      </w:r>
      <w:r w:rsidR="00751BCC" w:rsidRPr="00E17975">
        <w:rPr>
          <w:szCs w:val="24"/>
          <w:lang w:eastAsia="en-GB"/>
        </w:rPr>
        <w:t>The employee should be informed that when their health improves, and they are able to attend work the support plan will resume.  It may be necessary to review the support plan to ensure it remains fit for purpose</w:t>
      </w:r>
      <w:r w:rsidR="00553F97" w:rsidRPr="00E17975">
        <w:rPr>
          <w:szCs w:val="24"/>
          <w:lang w:eastAsia="en-GB"/>
        </w:rPr>
        <w:t xml:space="preserve"> upon return</w:t>
      </w:r>
      <w:r w:rsidR="00751BCC" w:rsidRPr="00E17975">
        <w:rPr>
          <w:szCs w:val="24"/>
          <w:lang w:eastAsia="en-GB"/>
        </w:rPr>
        <w:t>, this could include incorporating any further adjustments which may be required as a result of the employee’s illness or updating the plan to reflect any changes in review dates etc as a result of the absence (this remains a support plan under the capability procedure).  The aim of reviewing the plan is to give the employee full opportunity to demonstrate they can meet the objectives set.</w:t>
      </w:r>
    </w:p>
    <w:p w14:paraId="07097866" w14:textId="77777777" w:rsidR="0000677D" w:rsidRPr="00E17975" w:rsidRDefault="0000677D" w:rsidP="00330CFA">
      <w:pPr>
        <w:autoSpaceDE w:val="0"/>
        <w:autoSpaceDN w:val="0"/>
        <w:adjustRightInd w:val="0"/>
        <w:ind w:left="709" w:hanging="709"/>
        <w:rPr>
          <w:szCs w:val="24"/>
          <w:lang w:eastAsia="en-GB"/>
        </w:rPr>
      </w:pPr>
    </w:p>
    <w:p w14:paraId="07097867" w14:textId="5F98CC2E" w:rsidR="0000677D" w:rsidRPr="00E17975" w:rsidRDefault="0016205E" w:rsidP="0000677D">
      <w:pPr>
        <w:autoSpaceDE w:val="0"/>
        <w:autoSpaceDN w:val="0"/>
        <w:adjustRightInd w:val="0"/>
        <w:ind w:left="709" w:hanging="709"/>
        <w:rPr>
          <w:szCs w:val="24"/>
          <w:lang w:eastAsia="en-GB"/>
        </w:rPr>
      </w:pPr>
      <w:r w:rsidRPr="00E17975">
        <w:rPr>
          <w:szCs w:val="24"/>
          <w:lang w:eastAsia="en-GB"/>
        </w:rPr>
        <w:t>9</w:t>
      </w:r>
      <w:r w:rsidR="00FF3E75" w:rsidRPr="00E17975">
        <w:rPr>
          <w:szCs w:val="24"/>
          <w:lang w:eastAsia="en-GB"/>
        </w:rPr>
        <w:t>.3</w:t>
      </w:r>
      <w:r w:rsidR="00FF3E75" w:rsidRPr="00E17975">
        <w:rPr>
          <w:szCs w:val="24"/>
          <w:lang w:eastAsia="en-GB"/>
        </w:rPr>
        <w:tab/>
      </w:r>
      <w:r w:rsidR="0000677D" w:rsidRPr="00E17975">
        <w:rPr>
          <w:szCs w:val="24"/>
          <w:lang w:eastAsia="en-GB"/>
        </w:rPr>
        <w:t xml:space="preserve">If an employee has persistent </w:t>
      </w:r>
      <w:r w:rsidR="00EA5575" w:rsidRPr="00E17975">
        <w:rPr>
          <w:szCs w:val="24"/>
          <w:lang w:eastAsia="en-GB"/>
        </w:rPr>
        <w:t>short-term</w:t>
      </w:r>
      <w:r w:rsidR="0000677D" w:rsidRPr="00E17975">
        <w:rPr>
          <w:szCs w:val="24"/>
          <w:lang w:eastAsia="en-GB"/>
        </w:rPr>
        <w:t xml:space="preserve"> absence which is impacting on the ability to complete the performance review period within the set timescales the case should be dealt with in accordance with the </w:t>
      </w:r>
      <w:r w:rsidR="00655C44" w:rsidRPr="00E17975">
        <w:rPr>
          <w:szCs w:val="24"/>
          <w:lang w:eastAsia="en-GB"/>
        </w:rPr>
        <w:t>A</w:t>
      </w:r>
      <w:r w:rsidR="0000677D" w:rsidRPr="00E17975">
        <w:rPr>
          <w:szCs w:val="24"/>
          <w:lang w:eastAsia="en-GB"/>
        </w:rPr>
        <w:t xml:space="preserve">ttendance </w:t>
      </w:r>
      <w:r w:rsidR="00655C44" w:rsidRPr="00E17975">
        <w:rPr>
          <w:szCs w:val="24"/>
          <w:lang w:eastAsia="en-GB"/>
        </w:rPr>
        <w:t>M</w:t>
      </w:r>
      <w:r w:rsidR="0000677D" w:rsidRPr="00E17975">
        <w:rPr>
          <w:szCs w:val="24"/>
          <w:lang w:eastAsia="en-GB"/>
        </w:rPr>
        <w:t xml:space="preserve">anagement procedure.  If patterns of absence during the capability process are noted this should be managed as part of the </w:t>
      </w:r>
      <w:r w:rsidR="00655C44" w:rsidRPr="00E17975">
        <w:rPr>
          <w:szCs w:val="24"/>
          <w:lang w:eastAsia="en-GB"/>
        </w:rPr>
        <w:t>A</w:t>
      </w:r>
      <w:r w:rsidR="0000677D" w:rsidRPr="00E17975">
        <w:rPr>
          <w:szCs w:val="24"/>
          <w:lang w:eastAsia="en-GB"/>
        </w:rPr>
        <w:t xml:space="preserve">ttendance </w:t>
      </w:r>
      <w:r w:rsidR="00655C44" w:rsidRPr="00E17975">
        <w:rPr>
          <w:szCs w:val="24"/>
          <w:lang w:eastAsia="en-GB"/>
        </w:rPr>
        <w:t>M</w:t>
      </w:r>
      <w:r w:rsidR="0000677D" w:rsidRPr="00E17975">
        <w:rPr>
          <w:szCs w:val="24"/>
          <w:lang w:eastAsia="en-GB"/>
        </w:rPr>
        <w:t xml:space="preserve">anagement procedure including potentially issuing </w:t>
      </w:r>
      <w:r w:rsidR="00FF3E75" w:rsidRPr="00E17975">
        <w:rPr>
          <w:szCs w:val="24"/>
          <w:lang w:eastAsia="en-GB"/>
        </w:rPr>
        <w:t>formal</w:t>
      </w:r>
      <w:r w:rsidR="0000677D" w:rsidRPr="00E17975">
        <w:rPr>
          <w:szCs w:val="24"/>
          <w:lang w:eastAsia="en-GB"/>
        </w:rPr>
        <w:t xml:space="preserve"> sanctions where employees hit trigger levels.  Consideration may be given on making decisions around performance despite short term absence by looking at the overall performance of the individual. Advice should be sought from HR in these circumstances. </w:t>
      </w:r>
    </w:p>
    <w:p w14:paraId="0709786A" w14:textId="77777777" w:rsidR="00330CFA" w:rsidRPr="00E17975" w:rsidRDefault="00330CFA" w:rsidP="009E0079">
      <w:pPr>
        <w:autoSpaceDE w:val="0"/>
        <w:autoSpaceDN w:val="0"/>
        <w:adjustRightInd w:val="0"/>
        <w:rPr>
          <w:szCs w:val="24"/>
          <w:lang w:eastAsia="en-GB"/>
        </w:rPr>
      </w:pPr>
    </w:p>
    <w:bookmarkEnd w:id="14"/>
    <w:p w14:paraId="0709786F" w14:textId="71E23BB6" w:rsidR="00330CFA" w:rsidRPr="00E17975" w:rsidRDefault="0016205E" w:rsidP="00B876F0">
      <w:pPr>
        <w:ind w:left="709" w:hanging="709"/>
        <w:rPr>
          <w:szCs w:val="24"/>
        </w:rPr>
      </w:pPr>
      <w:r w:rsidRPr="00E17975">
        <w:rPr>
          <w:szCs w:val="24"/>
        </w:rPr>
        <w:t>9</w:t>
      </w:r>
      <w:r w:rsidR="00FF3E75" w:rsidRPr="00E17975">
        <w:rPr>
          <w:szCs w:val="24"/>
        </w:rPr>
        <w:t>.</w:t>
      </w:r>
      <w:r w:rsidR="000365AA" w:rsidRPr="00E17975">
        <w:rPr>
          <w:szCs w:val="24"/>
        </w:rPr>
        <w:t>4</w:t>
      </w:r>
      <w:r w:rsidR="00FF3E75" w:rsidRPr="00E17975">
        <w:rPr>
          <w:szCs w:val="24"/>
        </w:rPr>
        <w:tab/>
        <w:t>Where an employee submits an appeal against a formal sanction issued during a formal capability meeting, and the appeal remains outstanding at the time a review meeting is due to take place, a decision may need to be taken to postpose the review meeting, where deemed appropriate, until the outcome of the appeal has been determined.</w:t>
      </w:r>
    </w:p>
    <w:p w14:paraId="07097870" w14:textId="77777777" w:rsidR="0039593C" w:rsidRPr="00E17975" w:rsidRDefault="00FA06F9" w:rsidP="0039593C">
      <w:pPr>
        <w:pStyle w:val="Header"/>
        <w:spacing w:line="262" w:lineRule="auto"/>
        <w:jc w:val="right"/>
        <w:rPr>
          <w:b/>
          <w:szCs w:val="24"/>
        </w:rPr>
      </w:pPr>
      <w:r w:rsidRPr="00E17975">
        <w:rPr>
          <w:szCs w:val="24"/>
        </w:rPr>
        <w:br w:type="page"/>
      </w:r>
      <w:bookmarkStart w:id="23" w:name="Appendix1"/>
      <w:r w:rsidRPr="00E17975">
        <w:rPr>
          <w:b/>
          <w:szCs w:val="24"/>
        </w:rPr>
        <w:lastRenderedPageBreak/>
        <w:t xml:space="preserve">Appendix </w:t>
      </w:r>
      <w:r w:rsidR="0039593C" w:rsidRPr="00E17975">
        <w:rPr>
          <w:b/>
          <w:szCs w:val="24"/>
        </w:rPr>
        <w:t>1</w:t>
      </w:r>
      <w:r w:rsidRPr="00E17975">
        <w:rPr>
          <w:b/>
          <w:szCs w:val="24"/>
        </w:rPr>
        <w:t xml:space="preserve"> </w:t>
      </w:r>
      <w:bookmarkEnd w:id="23"/>
    </w:p>
    <w:p w14:paraId="07097871" w14:textId="77777777" w:rsidR="00FA06F9" w:rsidRPr="00E17975" w:rsidRDefault="00FA06F9" w:rsidP="0039593C">
      <w:pPr>
        <w:pStyle w:val="Header"/>
        <w:spacing w:line="262" w:lineRule="auto"/>
        <w:rPr>
          <w:b/>
          <w:szCs w:val="24"/>
          <w:lang w:eastAsia="en-GB"/>
        </w:rPr>
      </w:pPr>
      <w:r w:rsidRPr="00E17975">
        <w:rPr>
          <w:b/>
          <w:szCs w:val="24"/>
          <w:lang w:eastAsia="en-GB"/>
        </w:rPr>
        <w:t xml:space="preserve">Example </w:t>
      </w:r>
      <w:r w:rsidR="00B3269D" w:rsidRPr="00E17975">
        <w:rPr>
          <w:b/>
          <w:szCs w:val="24"/>
          <w:lang w:eastAsia="en-GB"/>
        </w:rPr>
        <w:t>Improvement Plan</w:t>
      </w:r>
    </w:p>
    <w:p w14:paraId="07097872" w14:textId="77777777" w:rsidR="00FA06F9" w:rsidRPr="00E17975" w:rsidRDefault="00FA06F9" w:rsidP="00FA06F9">
      <w:pPr>
        <w:autoSpaceDE w:val="0"/>
        <w:autoSpaceDN w:val="0"/>
        <w:adjustRightInd w:val="0"/>
        <w:ind w:left="1440" w:hanging="728"/>
        <w:jc w:val="both"/>
        <w:rPr>
          <w:szCs w:val="24"/>
          <w:lang w:eastAsia="en-GB"/>
        </w:rPr>
      </w:pPr>
    </w:p>
    <w:tbl>
      <w:tblPr>
        <w:tblW w:w="93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3724"/>
        <w:gridCol w:w="5591"/>
      </w:tblGrid>
      <w:tr w:rsidR="0039593C" w:rsidRPr="00E17975" w14:paraId="07097875" w14:textId="77777777" w:rsidTr="001D4359">
        <w:tc>
          <w:tcPr>
            <w:tcW w:w="9315" w:type="dxa"/>
            <w:gridSpan w:val="2"/>
            <w:shd w:val="clear" w:color="auto" w:fill="403152"/>
          </w:tcPr>
          <w:p w14:paraId="07097873" w14:textId="77777777" w:rsidR="0039593C" w:rsidRPr="00E17975" w:rsidRDefault="0039593C" w:rsidP="00270E21">
            <w:pPr>
              <w:shd w:val="clear" w:color="auto" w:fill="403152"/>
              <w:rPr>
                <w:b/>
                <w:szCs w:val="24"/>
              </w:rPr>
            </w:pPr>
            <w:r w:rsidRPr="00E17975">
              <w:rPr>
                <w:b/>
                <w:szCs w:val="24"/>
              </w:rPr>
              <w:t>Bespoke Support Programme</w:t>
            </w:r>
          </w:p>
          <w:p w14:paraId="07097874" w14:textId="77777777" w:rsidR="0039593C" w:rsidRPr="00E17975" w:rsidRDefault="0039593C" w:rsidP="00BB185B">
            <w:pPr>
              <w:rPr>
                <w:b/>
                <w:szCs w:val="24"/>
              </w:rPr>
            </w:pPr>
          </w:p>
        </w:tc>
      </w:tr>
      <w:tr w:rsidR="0039593C" w:rsidRPr="00E17975" w14:paraId="07097879" w14:textId="77777777" w:rsidTr="001D4359">
        <w:tc>
          <w:tcPr>
            <w:tcW w:w="3724" w:type="dxa"/>
            <w:shd w:val="clear" w:color="auto" w:fill="403152"/>
            <w:vAlign w:val="center"/>
          </w:tcPr>
          <w:p w14:paraId="07097876" w14:textId="77777777" w:rsidR="0039593C" w:rsidRPr="00E17975" w:rsidRDefault="0039593C" w:rsidP="0039593C">
            <w:pPr>
              <w:rPr>
                <w:b/>
                <w:szCs w:val="24"/>
              </w:rPr>
            </w:pPr>
            <w:r w:rsidRPr="00E17975">
              <w:rPr>
                <w:b/>
                <w:szCs w:val="24"/>
              </w:rPr>
              <w:t xml:space="preserve">Stage of Process: </w:t>
            </w:r>
          </w:p>
          <w:p w14:paraId="07097877" w14:textId="77777777" w:rsidR="0039593C" w:rsidRPr="00E17975" w:rsidRDefault="0039593C" w:rsidP="0039593C">
            <w:pPr>
              <w:rPr>
                <w:b/>
                <w:szCs w:val="24"/>
              </w:rPr>
            </w:pPr>
          </w:p>
        </w:tc>
        <w:tc>
          <w:tcPr>
            <w:tcW w:w="5591" w:type="dxa"/>
            <w:vAlign w:val="center"/>
          </w:tcPr>
          <w:p w14:paraId="07097878" w14:textId="77777777" w:rsidR="0039593C" w:rsidRPr="00E17975" w:rsidRDefault="0039593C" w:rsidP="0039593C">
            <w:pPr>
              <w:jc w:val="center"/>
              <w:rPr>
                <w:b/>
                <w:szCs w:val="24"/>
              </w:rPr>
            </w:pPr>
            <w:r w:rsidRPr="00E17975">
              <w:rPr>
                <w:b/>
                <w:szCs w:val="24"/>
              </w:rPr>
              <w:t>Informal/Formal</w:t>
            </w:r>
          </w:p>
        </w:tc>
      </w:tr>
      <w:tr w:rsidR="0039593C" w:rsidRPr="00E17975" w14:paraId="0709787D" w14:textId="77777777" w:rsidTr="001D4359">
        <w:tc>
          <w:tcPr>
            <w:tcW w:w="3724" w:type="dxa"/>
            <w:shd w:val="clear" w:color="auto" w:fill="403152"/>
            <w:vAlign w:val="center"/>
          </w:tcPr>
          <w:p w14:paraId="0709787A" w14:textId="77777777" w:rsidR="0039593C" w:rsidRPr="00E17975" w:rsidRDefault="0039593C" w:rsidP="0039593C">
            <w:pPr>
              <w:rPr>
                <w:b/>
                <w:szCs w:val="24"/>
              </w:rPr>
            </w:pPr>
            <w:r w:rsidRPr="00E17975">
              <w:rPr>
                <w:b/>
                <w:szCs w:val="24"/>
              </w:rPr>
              <w:t xml:space="preserve">Staff Member: </w:t>
            </w:r>
          </w:p>
          <w:p w14:paraId="0709787B" w14:textId="77777777" w:rsidR="0039593C" w:rsidRPr="00E17975" w:rsidRDefault="0039593C" w:rsidP="0039593C">
            <w:pPr>
              <w:rPr>
                <w:b/>
                <w:szCs w:val="24"/>
              </w:rPr>
            </w:pPr>
          </w:p>
        </w:tc>
        <w:tc>
          <w:tcPr>
            <w:tcW w:w="5591" w:type="dxa"/>
          </w:tcPr>
          <w:p w14:paraId="0709787C" w14:textId="77777777" w:rsidR="0039593C" w:rsidRPr="00E17975" w:rsidRDefault="0039593C" w:rsidP="00BB185B">
            <w:pPr>
              <w:rPr>
                <w:b/>
                <w:szCs w:val="24"/>
              </w:rPr>
            </w:pPr>
          </w:p>
        </w:tc>
      </w:tr>
      <w:tr w:rsidR="0039593C" w:rsidRPr="00E17975" w14:paraId="07097881" w14:textId="77777777" w:rsidTr="001D4359">
        <w:tc>
          <w:tcPr>
            <w:tcW w:w="3724" w:type="dxa"/>
            <w:shd w:val="clear" w:color="auto" w:fill="403152"/>
            <w:vAlign w:val="center"/>
          </w:tcPr>
          <w:p w14:paraId="0709787E" w14:textId="77777777" w:rsidR="0039593C" w:rsidRPr="00E17975" w:rsidRDefault="0039593C" w:rsidP="0039593C">
            <w:pPr>
              <w:rPr>
                <w:b/>
                <w:szCs w:val="24"/>
              </w:rPr>
            </w:pPr>
            <w:r w:rsidRPr="00E17975">
              <w:rPr>
                <w:b/>
                <w:szCs w:val="24"/>
              </w:rPr>
              <w:t>Date for review period:</w:t>
            </w:r>
          </w:p>
          <w:p w14:paraId="0709787F" w14:textId="77777777" w:rsidR="0039593C" w:rsidRPr="00E17975" w:rsidRDefault="0039593C" w:rsidP="0039593C">
            <w:pPr>
              <w:rPr>
                <w:b/>
                <w:szCs w:val="24"/>
              </w:rPr>
            </w:pPr>
          </w:p>
        </w:tc>
        <w:tc>
          <w:tcPr>
            <w:tcW w:w="5591" w:type="dxa"/>
          </w:tcPr>
          <w:p w14:paraId="07097880" w14:textId="77777777" w:rsidR="0039593C" w:rsidRPr="00E17975" w:rsidRDefault="0039593C" w:rsidP="00BB185B">
            <w:pPr>
              <w:rPr>
                <w:b/>
                <w:szCs w:val="24"/>
              </w:rPr>
            </w:pPr>
          </w:p>
        </w:tc>
      </w:tr>
    </w:tbl>
    <w:p w14:paraId="07097882" w14:textId="77777777" w:rsidR="00FA06F9" w:rsidRPr="00E17975" w:rsidRDefault="00FA06F9" w:rsidP="00FA06F9">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FA06F9" w:rsidRPr="00E17975" w14:paraId="0709788B" w14:textId="77777777" w:rsidTr="0021685F">
        <w:tc>
          <w:tcPr>
            <w:tcW w:w="9209" w:type="dxa"/>
          </w:tcPr>
          <w:p w14:paraId="07097883" w14:textId="77777777" w:rsidR="00FA06F9" w:rsidRPr="00E17975" w:rsidRDefault="00FA06F9" w:rsidP="00BB185B">
            <w:pPr>
              <w:rPr>
                <w:b/>
                <w:bCs/>
                <w:szCs w:val="24"/>
              </w:rPr>
            </w:pPr>
            <w:r w:rsidRPr="00E17975">
              <w:rPr>
                <w:b/>
                <w:bCs/>
                <w:szCs w:val="24"/>
              </w:rPr>
              <w:t>Objectives:</w:t>
            </w:r>
          </w:p>
          <w:p w14:paraId="07097884" w14:textId="77777777" w:rsidR="0039593C" w:rsidRPr="00D9379E" w:rsidRDefault="0039593C" w:rsidP="00BB185B">
            <w:pPr>
              <w:rPr>
                <w:b/>
                <w:bCs/>
                <w:szCs w:val="24"/>
              </w:rPr>
            </w:pPr>
          </w:p>
          <w:p w14:paraId="07097885" w14:textId="77777777" w:rsidR="00FA06F9" w:rsidRPr="00E17975" w:rsidRDefault="00FA06F9" w:rsidP="00FA06F9">
            <w:pPr>
              <w:numPr>
                <w:ilvl w:val="0"/>
                <w:numId w:val="36"/>
              </w:numPr>
              <w:rPr>
                <w:b/>
                <w:bCs/>
                <w:szCs w:val="24"/>
              </w:rPr>
            </w:pPr>
          </w:p>
          <w:p w14:paraId="07097886" w14:textId="77777777" w:rsidR="00FA06F9" w:rsidRPr="00E17975" w:rsidRDefault="00FA06F9" w:rsidP="00BB185B">
            <w:pPr>
              <w:rPr>
                <w:b/>
                <w:bCs/>
                <w:szCs w:val="24"/>
              </w:rPr>
            </w:pPr>
          </w:p>
          <w:p w14:paraId="07097887" w14:textId="77777777" w:rsidR="00FA06F9" w:rsidRPr="00E17975" w:rsidRDefault="00FA06F9" w:rsidP="00BB185B">
            <w:pPr>
              <w:rPr>
                <w:b/>
                <w:bCs/>
                <w:szCs w:val="24"/>
              </w:rPr>
            </w:pPr>
            <w:r w:rsidRPr="00E17975">
              <w:rPr>
                <w:b/>
                <w:bCs/>
                <w:szCs w:val="24"/>
              </w:rPr>
              <w:t>Success criteria:</w:t>
            </w:r>
          </w:p>
          <w:p w14:paraId="07097888" w14:textId="77777777" w:rsidR="0039593C" w:rsidRPr="00D9379E" w:rsidRDefault="0039593C" w:rsidP="00BB185B">
            <w:pPr>
              <w:rPr>
                <w:szCs w:val="24"/>
              </w:rPr>
            </w:pPr>
          </w:p>
          <w:p w14:paraId="07097889" w14:textId="77777777" w:rsidR="00FA06F9" w:rsidRPr="00E17975" w:rsidRDefault="00FA06F9" w:rsidP="00FA06F9">
            <w:pPr>
              <w:numPr>
                <w:ilvl w:val="0"/>
                <w:numId w:val="35"/>
              </w:numPr>
              <w:rPr>
                <w:szCs w:val="24"/>
              </w:rPr>
            </w:pPr>
          </w:p>
          <w:p w14:paraId="0709788A" w14:textId="77777777" w:rsidR="00FA06F9" w:rsidRPr="00E17975" w:rsidRDefault="00FA06F9" w:rsidP="00BB185B">
            <w:pPr>
              <w:ind w:left="360"/>
              <w:rPr>
                <w:szCs w:val="24"/>
              </w:rPr>
            </w:pPr>
          </w:p>
        </w:tc>
      </w:tr>
    </w:tbl>
    <w:p w14:paraId="0709788C" w14:textId="77777777" w:rsidR="00FA06F9" w:rsidRPr="00E17975" w:rsidRDefault="00FA06F9" w:rsidP="00FA06F9">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7"/>
        <w:gridCol w:w="3105"/>
        <w:gridCol w:w="3257"/>
      </w:tblGrid>
      <w:tr w:rsidR="00FA06F9" w:rsidRPr="00E17975" w14:paraId="07097893" w14:textId="77777777" w:rsidTr="001D4359">
        <w:trPr>
          <w:cantSplit/>
        </w:trPr>
        <w:tc>
          <w:tcPr>
            <w:tcW w:w="2847" w:type="dxa"/>
            <w:shd w:val="clear" w:color="auto" w:fill="403152"/>
            <w:vAlign w:val="center"/>
          </w:tcPr>
          <w:p w14:paraId="0709788D" w14:textId="77777777" w:rsidR="00FA06F9" w:rsidRPr="00E17975" w:rsidRDefault="00FA06F9" w:rsidP="0039593C">
            <w:pPr>
              <w:rPr>
                <w:b/>
                <w:bCs/>
                <w:szCs w:val="24"/>
              </w:rPr>
            </w:pPr>
          </w:p>
          <w:p w14:paraId="0709788E" w14:textId="77777777" w:rsidR="00FA06F9" w:rsidRPr="00E17975" w:rsidRDefault="00FA06F9" w:rsidP="0039593C">
            <w:pPr>
              <w:rPr>
                <w:b/>
                <w:bCs/>
                <w:szCs w:val="24"/>
              </w:rPr>
            </w:pPr>
            <w:r w:rsidRPr="00E17975">
              <w:rPr>
                <w:b/>
                <w:bCs/>
                <w:szCs w:val="24"/>
              </w:rPr>
              <w:t>Timescale &amp; extent of support</w:t>
            </w:r>
          </w:p>
        </w:tc>
        <w:tc>
          <w:tcPr>
            <w:tcW w:w="3105" w:type="dxa"/>
            <w:shd w:val="clear" w:color="auto" w:fill="403152"/>
            <w:vAlign w:val="center"/>
          </w:tcPr>
          <w:p w14:paraId="0709788F" w14:textId="77777777" w:rsidR="00FA06F9" w:rsidRPr="00E17975" w:rsidRDefault="00FA06F9" w:rsidP="0039593C">
            <w:pPr>
              <w:rPr>
                <w:b/>
                <w:bCs/>
                <w:szCs w:val="24"/>
              </w:rPr>
            </w:pPr>
          </w:p>
          <w:p w14:paraId="07097890" w14:textId="77777777" w:rsidR="00FA06F9" w:rsidRPr="00E17975" w:rsidRDefault="00FA06F9" w:rsidP="0039593C">
            <w:pPr>
              <w:rPr>
                <w:b/>
                <w:bCs/>
                <w:szCs w:val="24"/>
              </w:rPr>
            </w:pPr>
            <w:r w:rsidRPr="00E17975">
              <w:rPr>
                <w:b/>
                <w:bCs/>
                <w:szCs w:val="24"/>
              </w:rPr>
              <w:t>Personnel involved</w:t>
            </w:r>
          </w:p>
          <w:p w14:paraId="07097891" w14:textId="77777777" w:rsidR="00FA06F9" w:rsidRPr="00E17975" w:rsidRDefault="00FA06F9" w:rsidP="0039593C">
            <w:pPr>
              <w:rPr>
                <w:b/>
                <w:bCs/>
                <w:szCs w:val="24"/>
              </w:rPr>
            </w:pPr>
          </w:p>
        </w:tc>
        <w:tc>
          <w:tcPr>
            <w:tcW w:w="3257" w:type="dxa"/>
            <w:shd w:val="clear" w:color="auto" w:fill="403152"/>
            <w:vAlign w:val="center"/>
          </w:tcPr>
          <w:p w14:paraId="07097892" w14:textId="77777777" w:rsidR="00FA06F9" w:rsidRPr="00E17975" w:rsidRDefault="00FA06F9" w:rsidP="0039593C">
            <w:pPr>
              <w:pStyle w:val="Heading1"/>
              <w:jc w:val="left"/>
              <w:rPr>
                <w:b/>
                <w:sz w:val="24"/>
                <w:szCs w:val="24"/>
                <w:u w:val="none"/>
              </w:rPr>
            </w:pPr>
            <w:r w:rsidRPr="00E17975">
              <w:rPr>
                <w:b/>
                <w:sz w:val="24"/>
                <w:szCs w:val="24"/>
                <w:u w:val="none"/>
              </w:rPr>
              <w:t>Resources needed</w:t>
            </w:r>
          </w:p>
        </w:tc>
      </w:tr>
      <w:tr w:rsidR="00FA06F9" w:rsidRPr="00E17975" w14:paraId="0709789D" w14:textId="77777777" w:rsidTr="001D4359">
        <w:trPr>
          <w:cantSplit/>
          <w:trHeight w:val="1998"/>
        </w:trPr>
        <w:tc>
          <w:tcPr>
            <w:tcW w:w="2847" w:type="dxa"/>
          </w:tcPr>
          <w:p w14:paraId="07097894" w14:textId="77777777" w:rsidR="00FA06F9" w:rsidRPr="00E17975" w:rsidRDefault="00FA06F9" w:rsidP="00BB185B">
            <w:pPr>
              <w:rPr>
                <w:szCs w:val="24"/>
              </w:rPr>
            </w:pPr>
          </w:p>
          <w:p w14:paraId="07097895" w14:textId="77777777" w:rsidR="00FA06F9" w:rsidRPr="00E17975" w:rsidRDefault="00FA06F9" w:rsidP="00BB185B">
            <w:pPr>
              <w:rPr>
                <w:szCs w:val="24"/>
              </w:rPr>
            </w:pPr>
            <w:r w:rsidRPr="00E17975">
              <w:rPr>
                <w:szCs w:val="24"/>
              </w:rPr>
              <w:t>X week improvement period through support programme (</w:t>
            </w:r>
            <w:r w:rsidRPr="00E17975">
              <w:rPr>
                <w:b/>
                <w:szCs w:val="24"/>
              </w:rPr>
              <w:t xml:space="preserve">Informal </w:t>
            </w:r>
            <w:r w:rsidRPr="00E17975">
              <w:rPr>
                <w:szCs w:val="24"/>
              </w:rPr>
              <w:t xml:space="preserve">or </w:t>
            </w:r>
            <w:r w:rsidRPr="00E17975">
              <w:rPr>
                <w:b/>
                <w:szCs w:val="24"/>
              </w:rPr>
              <w:t>Formal</w:t>
            </w:r>
            <w:r w:rsidRPr="00E17975">
              <w:rPr>
                <w:szCs w:val="24"/>
              </w:rPr>
              <w:t xml:space="preserve"> Stage of the Capability Procedures)</w:t>
            </w:r>
          </w:p>
          <w:p w14:paraId="07097896" w14:textId="77777777" w:rsidR="00FA06F9" w:rsidRPr="00E17975" w:rsidRDefault="00FA06F9" w:rsidP="00BB185B">
            <w:pPr>
              <w:rPr>
                <w:szCs w:val="24"/>
              </w:rPr>
            </w:pPr>
          </w:p>
        </w:tc>
        <w:tc>
          <w:tcPr>
            <w:tcW w:w="3105" w:type="dxa"/>
          </w:tcPr>
          <w:p w14:paraId="07097897" w14:textId="77777777" w:rsidR="00FA06F9" w:rsidRPr="00E17975" w:rsidRDefault="00FA06F9" w:rsidP="00BB185B">
            <w:pPr>
              <w:rPr>
                <w:b/>
                <w:bCs/>
                <w:szCs w:val="24"/>
              </w:rPr>
            </w:pPr>
          </w:p>
          <w:p w14:paraId="07097898" w14:textId="77777777" w:rsidR="00FA06F9" w:rsidRPr="00E17975" w:rsidRDefault="00FA06F9" w:rsidP="00BB185B">
            <w:pPr>
              <w:rPr>
                <w:b/>
                <w:bCs/>
                <w:szCs w:val="24"/>
              </w:rPr>
            </w:pPr>
          </w:p>
          <w:p w14:paraId="07097899" w14:textId="77777777" w:rsidR="00FA06F9" w:rsidRPr="00E17975" w:rsidRDefault="00FA06F9" w:rsidP="00BB185B">
            <w:pPr>
              <w:rPr>
                <w:b/>
                <w:bCs/>
                <w:szCs w:val="24"/>
              </w:rPr>
            </w:pPr>
          </w:p>
          <w:p w14:paraId="0709789A" w14:textId="77777777" w:rsidR="00FA06F9" w:rsidRPr="00E17975" w:rsidRDefault="00FA06F9" w:rsidP="00BB185B">
            <w:pPr>
              <w:rPr>
                <w:b/>
                <w:bCs/>
                <w:szCs w:val="24"/>
              </w:rPr>
            </w:pPr>
          </w:p>
          <w:p w14:paraId="0709789B" w14:textId="77777777" w:rsidR="00FA06F9" w:rsidRPr="00E17975" w:rsidRDefault="00FA06F9" w:rsidP="00BB185B">
            <w:pPr>
              <w:rPr>
                <w:b/>
                <w:bCs/>
                <w:szCs w:val="24"/>
              </w:rPr>
            </w:pPr>
          </w:p>
        </w:tc>
        <w:tc>
          <w:tcPr>
            <w:tcW w:w="3257" w:type="dxa"/>
          </w:tcPr>
          <w:p w14:paraId="0709789C" w14:textId="77777777" w:rsidR="00FA06F9" w:rsidRPr="00E17975" w:rsidRDefault="00FA06F9" w:rsidP="00BB185B">
            <w:pPr>
              <w:rPr>
                <w:szCs w:val="24"/>
              </w:rPr>
            </w:pPr>
          </w:p>
        </w:tc>
      </w:tr>
    </w:tbl>
    <w:p w14:paraId="0709789E" w14:textId="77777777" w:rsidR="00FA06F9" w:rsidRPr="00E17975" w:rsidRDefault="00FA06F9" w:rsidP="00FA06F9">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749"/>
        <w:gridCol w:w="3060"/>
        <w:gridCol w:w="2441"/>
      </w:tblGrid>
      <w:tr w:rsidR="00FA06F9" w:rsidRPr="00E17975" w14:paraId="070978A3" w14:textId="77777777" w:rsidTr="001D4359">
        <w:trPr>
          <w:cantSplit/>
        </w:trPr>
        <w:tc>
          <w:tcPr>
            <w:tcW w:w="959" w:type="dxa"/>
            <w:shd w:val="clear" w:color="auto" w:fill="403152"/>
          </w:tcPr>
          <w:p w14:paraId="0709789F" w14:textId="77777777" w:rsidR="00FA06F9" w:rsidRPr="00E17975" w:rsidRDefault="00FA06F9" w:rsidP="00BB185B">
            <w:pPr>
              <w:jc w:val="center"/>
              <w:rPr>
                <w:b/>
                <w:szCs w:val="24"/>
              </w:rPr>
            </w:pPr>
            <w:r w:rsidRPr="00E17975">
              <w:rPr>
                <w:b/>
                <w:szCs w:val="24"/>
              </w:rPr>
              <w:t>Week/Date</w:t>
            </w:r>
          </w:p>
        </w:tc>
        <w:tc>
          <w:tcPr>
            <w:tcW w:w="2749" w:type="dxa"/>
            <w:shd w:val="clear" w:color="auto" w:fill="403152"/>
          </w:tcPr>
          <w:p w14:paraId="070978A0" w14:textId="77777777" w:rsidR="00FA06F9" w:rsidRPr="00E17975" w:rsidRDefault="00FA06F9" w:rsidP="00BB185B">
            <w:pPr>
              <w:jc w:val="center"/>
              <w:rPr>
                <w:b/>
                <w:szCs w:val="24"/>
              </w:rPr>
            </w:pPr>
            <w:r w:rsidRPr="00E17975">
              <w:rPr>
                <w:b/>
                <w:szCs w:val="24"/>
              </w:rPr>
              <w:t xml:space="preserve">Planned activity </w:t>
            </w:r>
          </w:p>
        </w:tc>
        <w:tc>
          <w:tcPr>
            <w:tcW w:w="3060" w:type="dxa"/>
            <w:shd w:val="clear" w:color="auto" w:fill="403152"/>
          </w:tcPr>
          <w:p w14:paraId="070978A1" w14:textId="77777777" w:rsidR="00FA06F9" w:rsidRPr="00E17975" w:rsidRDefault="00FA06F9" w:rsidP="00BB185B">
            <w:pPr>
              <w:jc w:val="center"/>
              <w:rPr>
                <w:b/>
                <w:szCs w:val="24"/>
              </w:rPr>
            </w:pPr>
            <w:r w:rsidRPr="00E17975">
              <w:rPr>
                <w:b/>
                <w:szCs w:val="24"/>
              </w:rPr>
              <w:t xml:space="preserve">Intended outcomes </w:t>
            </w:r>
          </w:p>
        </w:tc>
        <w:tc>
          <w:tcPr>
            <w:tcW w:w="2441" w:type="dxa"/>
            <w:shd w:val="clear" w:color="auto" w:fill="403152"/>
          </w:tcPr>
          <w:p w14:paraId="070978A2" w14:textId="77777777" w:rsidR="00FA06F9" w:rsidRPr="00E17975" w:rsidRDefault="00FA06F9" w:rsidP="00BB185B">
            <w:pPr>
              <w:rPr>
                <w:b/>
                <w:szCs w:val="24"/>
              </w:rPr>
            </w:pPr>
            <w:r w:rsidRPr="00E17975">
              <w:rPr>
                <w:b/>
                <w:szCs w:val="24"/>
              </w:rPr>
              <w:t>Progress</w:t>
            </w:r>
          </w:p>
        </w:tc>
      </w:tr>
      <w:tr w:rsidR="00FA06F9" w:rsidRPr="00E17975" w14:paraId="070978AB" w14:textId="77777777" w:rsidTr="001D4359">
        <w:trPr>
          <w:cantSplit/>
        </w:trPr>
        <w:tc>
          <w:tcPr>
            <w:tcW w:w="959" w:type="dxa"/>
          </w:tcPr>
          <w:p w14:paraId="070978A4" w14:textId="77777777" w:rsidR="00FA06F9" w:rsidRPr="00E17975" w:rsidRDefault="00FA06F9" w:rsidP="00BB185B">
            <w:pPr>
              <w:jc w:val="center"/>
              <w:rPr>
                <w:szCs w:val="24"/>
              </w:rPr>
            </w:pPr>
          </w:p>
        </w:tc>
        <w:tc>
          <w:tcPr>
            <w:tcW w:w="2749" w:type="dxa"/>
          </w:tcPr>
          <w:p w14:paraId="070978A5" w14:textId="77777777" w:rsidR="00FA06F9" w:rsidRPr="00E17975" w:rsidRDefault="00FA06F9" w:rsidP="00BB185B">
            <w:pPr>
              <w:rPr>
                <w:szCs w:val="24"/>
              </w:rPr>
            </w:pPr>
          </w:p>
        </w:tc>
        <w:tc>
          <w:tcPr>
            <w:tcW w:w="3060" w:type="dxa"/>
          </w:tcPr>
          <w:p w14:paraId="070978A6" w14:textId="77777777" w:rsidR="00FA06F9" w:rsidRPr="00E17975" w:rsidRDefault="00FA06F9" w:rsidP="00BB185B">
            <w:pPr>
              <w:rPr>
                <w:szCs w:val="24"/>
              </w:rPr>
            </w:pPr>
          </w:p>
          <w:p w14:paraId="070978A7" w14:textId="77777777" w:rsidR="00FA06F9" w:rsidRPr="00E17975" w:rsidRDefault="00FA06F9" w:rsidP="00BB185B">
            <w:pPr>
              <w:rPr>
                <w:szCs w:val="24"/>
              </w:rPr>
            </w:pPr>
            <w:r w:rsidRPr="00E17975">
              <w:rPr>
                <w:szCs w:val="24"/>
              </w:rPr>
              <w:t xml:space="preserve"> </w:t>
            </w:r>
          </w:p>
          <w:p w14:paraId="070978A8" w14:textId="77777777" w:rsidR="00FA06F9" w:rsidRPr="00E17975" w:rsidRDefault="00FA06F9" w:rsidP="00BB185B">
            <w:pPr>
              <w:rPr>
                <w:szCs w:val="24"/>
              </w:rPr>
            </w:pPr>
            <w:r w:rsidRPr="00E17975">
              <w:rPr>
                <w:szCs w:val="24"/>
              </w:rPr>
              <w:t xml:space="preserve"> </w:t>
            </w:r>
          </w:p>
          <w:p w14:paraId="070978A9" w14:textId="77777777" w:rsidR="00FA06F9" w:rsidRPr="00E17975" w:rsidRDefault="00FA06F9" w:rsidP="00BB185B">
            <w:pPr>
              <w:rPr>
                <w:szCs w:val="24"/>
              </w:rPr>
            </w:pPr>
          </w:p>
        </w:tc>
        <w:tc>
          <w:tcPr>
            <w:tcW w:w="2441" w:type="dxa"/>
          </w:tcPr>
          <w:p w14:paraId="070978AA" w14:textId="77777777" w:rsidR="00FA06F9" w:rsidRPr="00E17975" w:rsidRDefault="00FA06F9" w:rsidP="00BB185B">
            <w:pPr>
              <w:rPr>
                <w:szCs w:val="24"/>
              </w:rPr>
            </w:pPr>
          </w:p>
        </w:tc>
      </w:tr>
    </w:tbl>
    <w:p w14:paraId="070978AC" w14:textId="77777777" w:rsidR="00FA06F9" w:rsidRPr="00E17975" w:rsidRDefault="00FA06F9" w:rsidP="00FA06F9">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FA06F9" w:rsidRPr="00E17975" w14:paraId="070978B2" w14:textId="77777777" w:rsidTr="0021685F">
        <w:tc>
          <w:tcPr>
            <w:tcW w:w="9209" w:type="dxa"/>
          </w:tcPr>
          <w:p w14:paraId="070978AD" w14:textId="77777777" w:rsidR="00FA06F9" w:rsidRPr="00E17975" w:rsidRDefault="00FA06F9" w:rsidP="00BB185B">
            <w:pPr>
              <w:rPr>
                <w:b/>
                <w:bCs/>
                <w:szCs w:val="24"/>
              </w:rPr>
            </w:pPr>
            <w:r w:rsidRPr="00E17975">
              <w:rPr>
                <w:b/>
                <w:bCs/>
                <w:szCs w:val="24"/>
              </w:rPr>
              <w:t xml:space="preserve"> Impact against the overall objectives:</w:t>
            </w:r>
          </w:p>
          <w:p w14:paraId="070978AE" w14:textId="77777777" w:rsidR="00FA06F9" w:rsidRPr="00E17975" w:rsidRDefault="00FA06F9" w:rsidP="00BB185B">
            <w:pPr>
              <w:rPr>
                <w:b/>
                <w:bCs/>
                <w:szCs w:val="24"/>
              </w:rPr>
            </w:pPr>
          </w:p>
          <w:p w14:paraId="070978AF" w14:textId="77777777" w:rsidR="00FA06F9" w:rsidRPr="00E17975" w:rsidRDefault="00FA06F9" w:rsidP="00BB185B">
            <w:pPr>
              <w:rPr>
                <w:b/>
                <w:bCs/>
                <w:szCs w:val="24"/>
              </w:rPr>
            </w:pPr>
          </w:p>
          <w:p w14:paraId="070978B0" w14:textId="77777777" w:rsidR="00FA06F9" w:rsidRPr="00E17975" w:rsidRDefault="00FA06F9" w:rsidP="00BB185B">
            <w:pPr>
              <w:rPr>
                <w:b/>
                <w:bCs/>
                <w:szCs w:val="24"/>
              </w:rPr>
            </w:pPr>
          </w:p>
          <w:p w14:paraId="070978B1" w14:textId="77777777" w:rsidR="00FA06F9" w:rsidRPr="00E17975" w:rsidRDefault="00FA06F9" w:rsidP="00BB185B">
            <w:pPr>
              <w:rPr>
                <w:b/>
                <w:bCs/>
                <w:szCs w:val="24"/>
              </w:rPr>
            </w:pPr>
          </w:p>
        </w:tc>
      </w:tr>
    </w:tbl>
    <w:p w14:paraId="070978B3" w14:textId="77777777" w:rsidR="00FA06F9" w:rsidRPr="00E17975" w:rsidRDefault="00FA06F9" w:rsidP="00FA06F9">
      <w:pPr>
        <w:autoSpaceDE w:val="0"/>
        <w:autoSpaceDN w:val="0"/>
        <w:adjustRightInd w:val="0"/>
        <w:ind w:left="1440" w:hanging="728"/>
        <w:jc w:val="both"/>
        <w:rPr>
          <w:szCs w:val="24"/>
          <w:lang w:eastAsia="en-GB"/>
        </w:rPr>
      </w:pPr>
    </w:p>
    <w:p w14:paraId="070978B4" w14:textId="77777777" w:rsidR="00FA06F9" w:rsidRPr="00E17975" w:rsidRDefault="00FA06F9" w:rsidP="00FA06F9">
      <w:pPr>
        <w:autoSpaceDE w:val="0"/>
        <w:autoSpaceDN w:val="0"/>
        <w:adjustRightInd w:val="0"/>
        <w:ind w:left="1440" w:hanging="728"/>
        <w:jc w:val="both"/>
        <w:rPr>
          <w:szCs w:val="24"/>
          <w:lang w:eastAsia="en-GB"/>
        </w:rPr>
      </w:pPr>
    </w:p>
    <w:p w14:paraId="070978B5" w14:textId="1CC71C69" w:rsidR="00FA06F9" w:rsidRPr="00E17975" w:rsidRDefault="00FA06F9" w:rsidP="00FA06F9">
      <w:pPr>
        <w:rPr>
          <w:b/>
          <w:bCs/>
          <w:szCs w:val="24"/>
        </w:rPr>
      </w:pPr>
      <w:r w:rsidRPr="00E17975">
        <w:rPr>
          <w:b/>
          <w:bCs/>
          <w:szCs w:val="24"/>
        </w:rPr>
        <w:t>Headteacher’s signature:</w:t>
      </w:r>
      <w:r w:rsidR="009B59E3" w:rsidRPr="00E17975">
        <w:rPr>
          <w:b/>
          <w:bCs/>
          <w:szCs w:val="24"/>
        </w:rPr>
        <w:tab/>
        <w:t>________________________________________</w:t>
      </w:r>
    </w:p>
    <w:p w14:paraId="070978B6" w14:textId="77777777" w:rsidR="00FA06F9" w:rsidRPr="00E17975" w:rsidRDefault="00FA06F9" w:rsidP="00FA06F9">
      <w:pPr>
        <w:rPr>
          <w:b/>
          <w:bCs/>
          <w:szCs w:val="24"/>
        </w:rPr>
      </w:pPr>
    </w:p>
    <w:p w14:paraId="070978B7" w14:textId="69DD2191" w:rsidR="00FA06F9" w:rsidRPr="00E17975" w:rsidRDefault="037C143A" w:rsidP="00B639A6">
      <w:pPr>
        <w:rPr>
          <w:szCs w:val="24"/>
        </w:rPr>
      </w:pPr>
      <w:r w:rsidRPr="00E17975">
        <w:rPr>
          <w:b/>
          <w:bCs/>
          <w:szCs w:val="24"/>
        </w:rPr>
        <w:t>Staff member signature:</w:t>
      </w:r>
      <w:r w:rsidR="00FA06F9" w:rsidRPr="00E17975">
        <w:rPr>
          <w:szCs w:val="24"/>
        </w:rPr>
        <w:tab/>
      </w:r>
      <w:r w:rsidR="2D030DC7" w:rsidRPr="00E17975">
        <w:rPr>
          <w:b/>
          <w:bCs/>
          <w:szCs w:val="24"/>
        </w:rPr>
        <w:t>________________________________________</w:t>
      </w:r>
    </w:p>
    <w:p w14:paraId="38702786" w14:textId="248FB2E1" w:rsidR="00E17975" w:rsidRPr="00D453CD" w:rsidRDefault="00E17975" w:rsidP="70C929A6">
      <w:pPr>
        <w:pStyle w:val="Heading4"/>
        <w:ind w:left="-360" w:right="-592" w:firstLine="360"/>
        <w:jc w:val="right"/>
        <w:rPr>
          <w:rFonts w:ascii="Arial" w:eastAsia="Arial" w:hAnsi="Arial" w:cs="Arial"/>
          <w:color w:val="000000" w:themeColor="text1"/>
          <w:sz w:val="24"/>
          <w:szCs w:val="24"/>
        </w:rPr>
      </w:pPr>
      <w:bookmarkStart w:id="24" w:name="Appendix2"/>
      <w:bookmarkEnd w:id="24"/>
      <w:r w:rsidRPr="00D453CD">
        <w:rPr>
          <w:rFonts w:ascii="Arial" w:eastAsia="Arial" w:hAnsi="Arial" w:cs="Arial"/>
          <w:color w:val="000000" w:themeColor="text1"/>
          <w:sz w:val="24"/>
          <w:szCs w:val="24"/>
        </w:rPr>
        <w:lastRenderedPageBreak/>
        <w:t>Appendix 2</w:t>
      </w:r>
    </w:p>
    <w:p w14:paraId="18644204" w14:textId="72797450" w:rsidR="39AF89E8" w:rsidRPr="00D453CD" w:rsidRDefault="39AF89E8" w:rsidP="1E2730CD">
      <w:pPr>
        <w:pStyle w:val="Heading4"/>
        <w:ind w:left="-360" w:right="-592" w:firstLine="360"/>
        <w:rPr>
          <w:rFonts w:ascii="Arial" w:eastAsia="Arial" w:hAnsi="Arial" w:cs="Arial"/>
          <w:color w:val="000000" w:themeColor="text1"/>
          <w:sz w:val="24"/>
          <w:szCs w:val="24"/>
        </w:rPr>
      </w:pPr>
      <w:r w:rsidRPr="00D453CD">
        <w:rPr>
          <w:rFonts w:ascii="Arial" w:eastAsia="Arial" w:hAnsi="Arial" w:cs="Arial"/>
          <w:color w:val="000000" w:themeColor="text1"/>
          <w:sz w:val="24"/>
          <w:szCs w:val="24"/>
        </w:rPr>
        <w:t>Procedure for Appeals Hearing</w:t>
      </w:r>
    </w:p>
    <w:p w14:paraId="3231ED8B" w14:textId="7EA6585C" w:rsidR="1E2730CD" w:rsidRPr="00D453CD" w:rsidRDefault="1E2730CD" w:rsidP="70C929A6">
      <w:pPr>
        <w:ind w:left="720" w:hanging="720"/>
        <w:rPr>
          <w:rFonts w:eastAsia="Arial"/>
          <w:color w:val="000000" w:themeColor="text1"/>
        </w:rPr>
      </w:pPr>
    </w:p>
    <w:p w14:paraId="76F26280" w14:textId="3190C990" w:rsidR="5EB64B88" w:rsidRPr="00D453CD" w:rsidRDefault="5EB64B88" w:rsidP="70C929A6">
      <w:pPr>
        <w:rPr>
          <w:rFonts w:eastAsia="Arial"/>
          <w:szCs w:val="24"/>
        </w:rPr>
      </w:pPr>
      <w:r w:rsidRPr="00D453CD">
        <w:rPr>
          <w:rFonts w:eastAsia="Arial"/>
          <w:szCs w:val="24"/>
        </w:rPr>
        <w:t>All relevant documentation from the original process should be made available to the appeals panel. This may include the initial outcome letter, the evidence reviewed, the investigation report, the stated grounds for appeal, and any supporting documentation.</w:t>
      </w:r>
    </w:p>
    <w:p w14:paraId="3532691D" w14:textId="42E46834" w:rsidR="5EB64B88" w:rsidRPr="00D453CD" w:rsidRDefault="5EB64B88" w:rsidP="70C929A6">
      <w:pPr>
        <w:rPr>
          <w:rFonts w:eastAsia="Arial"/>
          <w:szCs w:val="24"/>
        </w:rPr>
      </w:pPr>
      <w:r w:rsidRPr="00D453CD">
        <w:rPr>
          <w:rFonts w:eastAsia="Arial"/>
          <w:szCs w:val="24"/>
        </w:rPr>
        <w:t xml:space="preserve"> </w:t>
      </w:r>
    </w:p>
    <w:p w14:paraId="3C3ECADD" w14:textId="0CA01E86" w:rsidR="5EB64B88" w:rsidRPr="00D453CD" w:rsidRDefault="5EB64B88" w:rsidP="70C929A6">
      <w:pPr>
        <w:rPr>
          <w:rFonts w:eastAsia="Arial"/>
          <w:szCs w:val="24"/>
        </w:rPr>
      </w:pPr>
      <w:r w:rsidRPr="00D453CD">
        <w:rPr>
          <w:rFonts w:eastAsia="Arial"/>
          <w:szCs w:val="24"/>
        </w:rPr>
        <w:t>Usually, the procedure to be followed at the appeal hearing will be as follows:</w:t>
      </w:r>
    </w:p>
    <w:p w14:paraId="7DF6150B" w14:textId="2CF3D955" w:rsidR="5EB64B88" w:rsidRPr="00D453CD" w:rsidRDefault="5EB64B88" w:rsidP="70C929A6">
      <w:pPr>
        <w:ind w:left="1418" w:hanging="284"/>
        <w:rPr>
          <w:rFonts w:eastAsia="Arial"/>
          <w:szCs w:val="24"/>
        </w:rPr>
      </w:pPr>
      <w:r w:rsidRPr="00D453CD">
        <w:rPr>
          <w:rFonts w:eastAsia="Arial"/>
          <w:szCs w:val="24"/>
        </w:rPr>
        <w:t xml:space="preserve"> </w:t>
      </w:r>
    </w:p>
    <w:p w14:paraId="6E7FD3DE" w14:textId="33918F57"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procedure to be followed will be explained to all present.</w:t>
      </w:r>
    </w:p>
    <w:p w14:paraId="665E66D7" w14:textId="75E5E5F1"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appellant and/or their representative will present their case to the hearing, indicating the basis of their appeal and the ways in which they believe the original decision was flawed.</w:t>
      </w:r>
    </w:p>
    <w:p w14:paraId="699CB174" w14:textId="73F8D409"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Committee are given the opportunity to ask the appellant questions for clarification.</w:t>
      </w:r>
    </w:p>
    <w:p w14:paraId="0FE3FCB0" w14:textId="0E0894E2"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individual (Headteacher or Chair of Committee) who made the original decision may be requested to explain the conclusions reached at the hearing and/or the evidence on which those conclusions were based.</w:t>
      </w:r>
    </w:p>
    <w:p w14:paraId="28475002" w14:textId="06C4422A"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appellant and/or their representative are given the opportunity to ask the individual (Headteacher or Chair of Committee) who made the original decision questions for clarification.</w:t>
      </w:r>
    </w:p>
    <w:p w14:paraId="46993158" w14:textId="1F3756C0"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Committee are given the opportunity to ask the individual (Headteacher or Chair of Committee) who made the original decision questions for clarification.</w:t>
      </w:r>
    </w:p>
    <w:p w14:paraId="277EEE5A" w14:textId="295B5792"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Both parties are given the opportunity for summing up, with the individual (Headteacher or Chair of Committee) who made the original decision providing a summary of the facts.</w:t>
      </w:r>
    </w:p>
    <w:p w14:paraId="1D1E79CD" w14:textId="6E4F9D20"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The appellant and/or representative and individual (Headteacher or Chair of Committee) who made the original decision are then requested to leave the meeting whilst the Committee make their decision, with HR support and advice.</w:t>
      </w:r>
    </w:p>
    <w:p w14:paraId="550DA434" w14:textId="47BB68C7"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 xml:space="preserve">The appeals panel (with any adviser) to deliberate in private, only recalling the parties where there are </w:t>
      </w:r>
      <w:proofErr w:type="gramStart"/>
      <w:r w:rsidRPr="00D453CD">
        <w:rPr>
          <w:rFonts w:eastAsia="Arial"/>
          <w:szCs w:val="24"/>
        </w:rPr>
        <w:t>particular points</w:t>
      </w:r>
      <w:proofErr w:type="gramEnd"/>
      <w:r w:rsidRPr="00D453CD">
        <w:rPr>
          <w:rFonts w:eastAsia="Arial"/>
          <w:szCs w:val="24"/>
        </w:rPr>
        <w:t xml:space="preserve"> of uncertainty on the evidence given. If recall is necessary, both parties are to return, notwithstanding that only one is concerned with the point giving rise to doubt.</w:t>
      </w:r>
    </w:p>
    <w:p w14:paraId="7F8D2C2A" w14:textId="26EACDEE" w:rsidR="5EB64B88" w:rsidRPr="00D453CD" w:rsidRDefault="5EB64B88" w:rsidP="00AA1AA4">
      <w:pPr>
        <w:pStyle w:val="ListParagraph"/>
        <w:numPr>
          <w:ilvl w:val="0"/>
          <w:numId w:val="1"/>
        </w:numPr>
        <w:ind w:left="1418" w:hanging="425"/>
        <w:rPr>
          <w:rFonts w:eastAsia="Arial"/>
          <w:szCs w:val="24"/>
        </w:rPr>
      </w:pPr>
      <w:r w:rsidRPr="00D453CD">
        <w:rPr>
          <w:rFonts w:eastAsia="Arial"/>
          <w:szCs w:val="24"/>
        </w:rPr>
        <w:t xml:space="preserve">The appellant and/or representative may be recalled and the decision announced by the Chair of the Committee. It may also be appropriate to have the individual (Headteacher or Chair of Committee) who made the original decision return to the meeting while the decision is announced. In some cases, the Committee may not be able to </w:t>
      </w:r>
      <w:proofErr w:type="gramStart"/>
      <w:r w:rsidRPr="00D453CD">
        <w:rPr>
          <w:rFonts w:eastAsia="Arial"/>
          <w:szCs w:val="24"/>
        </w:rPr>
        <w:t>make a decision</w:t>
      </w:r>
      <w:proofErr w:type="gramEnd"/>
      <w:r w:rsidRPr="00D453CD">
        <w:rPr>
          <w:rFonts w:eastAsia="Arial"/>
          <w:szCs w:val="24"/>
        </w:rPr>
        <w:t xml:space="preserve"> immediately after the meeting and in those cases the appellant may receive their outcome in writing as soon as possible after the decision has been made.</w:t>
      </w:r>
    </w:p>
    <w:p w14:paraId="0FAC2651" w14:textId="4CA0FE75" w:rsidR="70C929A6" w:rsidRPr="00D453CD" w:rsidRDefault="70C929A6" w:rsidP="70C929A6">
      <w:pPr>
        <w:ind w:left="720" w:hanging="720"/>
        <w:rPr>
          <w:rFonts w:eastAsia="Arial"/>
          <w:color w:val="000000" w:themeColor="text1"/>
        </w:rPr>
      </w:pPr>
    </w:p>
    <w:sectPr w:rsidR="70C929A6" w:rsidRPr="00D453CD" w:rsidSect="00594DDF">
      <w:headerReference w:type="default" r:id="rId13"/>
      <w:footerReference w:type="default" r:id="rId14"/>
      <w:headerReference w:type="first" r:id="rId15"/>
      <w:footerReference w:type="first" r:id="rId16"/>
      <w:pgSz w:w="11907" w:h="16840" w:code="9"/>
      <w:pgMar w:top="1258" w:right="1440" w:bottom="1440" w:left="1440" w:header="720" w:footer="561" w:gutter="0"/>
      <w:paperSrc w:first="7" w:other="7"/>
      <w:pgBorders w:display="firstPage" w:offsetFrom="page">
        <w:top w:val="single" w:sz="48" w:space="24" w:color="EC82C1"/>
        <w:left w:val="single" w:sz="48" w:space="24" w:color="EC82C1"/>
        <w:bottom w:val="single" w:sz="48" w:space="24" w:color="EC82C1"/>
        <w:right w:val="single" w:sz="48" w:space="24" w:color="EC82C1"/>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35F6" w14:textId="77777777" w:rsidR="008329FB" w:rsidRDefault="008329FB">
      <w:r>
        <w:separator/>
      </w:r>
    </w:p>
  </w:endnote>
  <w:endnote w:type="continuationSeparator" w:id="0">
    <w:p w14:paraId="725F7869" w14:textId="77777777" w:rsidR="008329FB" w:rsidRDefault="0083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8C0" w14:textId="77777777" w:rsidR="002534F0" w:rsidRDefault="002534F0" w:rsidP="00BA5F1A">
    <w:pPr>
      <w:tabs>
        <w:tab w:val="center" w:pos="4153"/>
        <w:tab w:val="right" w:pos="8306"/>
      </w:tabs>
      <w:rPr>
        <w:sz w:val="20"/>
        <w:lang w:eastAsia="en-GB"/>
      </w:rPr>
    </w:pPr>
    <w:r>
      <w:rPr>
        <w:sz w:val="20"/>
        <w:lang w:eastAsia="en-GB"/>
      </w:rPr>
      <w:t>Together for Children:</w:t>
    </w:r>
  </w:p>
  <w:p w14:paraId="070978C1" w14:textId="74BE2209" w:rsidR="002534F0" w:rsidRPr="00BA5F1A" w:rsidRDefault="1E2730CD" w:rsidP="1E2730CD">
    <w:pPr>
      <w:tabs>
        <w:tab w:val="center" w:pos="4153"/>
        <w:tab w:val="right" w:pos="8306"/>
      </w:tabs>
      <w:rPr>
        <w:b/>
        <w:bCs/>
        <w:sz w:val="20"/>
        <w:lang w:eastAsia="en-GB"/>
      </w:rPr>
    </w:pPr>
    <w:r w:rsidRPr="1E2730CD">
      <w:rPr>
        <w:sz w:val="20"/>
        <w:lang w:eastAsia="en-GB"/>
      </w:rPr>
      <w:t>Capability - Support Staff</w:t>
    </w:r>
    <w:r w:rsidR="002534F0">
      <w:tab/>
    </w:r>
    <w:r w:rsidRPr="1E2730CD">
      <w:rPr>
        <w:sz w:val="20"/>
        <w:lang w:eastAsia="en-GB"/>
      </w:rPr>
      <w:t xml:space="preserve">Page </w:t>
    </w:r>
    <w:r w:rsidR="002534F0" w:rsidRPr="1E2730CD">
      <w:rPr>
        <w:b/>
        <w:bCs/>
        <w:noProof/>
        <w:sz w:val="20"/>
        <w:lang w:eastAsia="en-GB"/>
      </w:rPr>
      <w:fldChar w:fldCharType="begin"/>
    </w:r>
    <w:r w:rsidR="002534F0" w:rsidRPr="1E2730CD">
      <w:rPr>
        <w:b/>
        <w:bCs/>
        <w:sz w:val="20"/>
        <w:lang w:eastAsia="en-GB"/>
      </w:rPr>
      <w:instrText xml:space="preserve"> PAGE </w:instrText>
    </w:r>
    <w:r w:rsidR="002534F0" w:rsidRPr="1E2730CD">
      <w:rPr>
        <w:b/>
        <w:bCs/>
        <w:sz w:val="20"/>
        <w:lang w:eastAsia="en-GB"/>
      </w:rPr>
      <w:fldChar w:fldCharType="separate"/>
    </w:r>
    <w:r w:rsidRPr="1E2730CD">
      <w:rPr>
        <w:b/>
        <w:bCs/>
        <w:noProof/>
        <w:sz w:val="20"/>
        <w:lang w:eastAsia="en-GB"/>
      </w:rPr>
      <w:t>2</w:t>
    </w:r>
    <w:r w:rsidR="002534F0" w:rsidRPr="1E2730CD">
      <w:rPr>
        <w:b/>
        <w:bCs/>
        <w:noProof/>
        <w:sz w:val="20"/>
        <w:lang w:eastAsia="en-GB"/>
      </w:rPr>
      <w:fldChar w:fldCharType="end"/>
    </w:r>
    <w:r w:rsidRPr="1E2730CD">
      <w:rPr>
        <w:sz w:val="20"/>
        <w:lang w:eastAsia="en-GB"/>
      </w:rPr>
      <w:t xml:space="preserve"> of </w:t>
    </w:r>
    <w:r w:rsidR="002534F0" w:rsidRPr="1E2730CD">
      <w:rPr>
        <w:b/>
        <w:bCs/>
        <w:noProof/>
        <w:sz w:val="20"/>
        <w:lang w:eastAsia="en-GB"/>
      </w:rPr>
      <w:fldChar w:fldCharType="begin"/>
    </w:r>
    <w:r w:rsidR="002534F0" w:rsidRPr="1E2730CD">
      <w:rPr>
        <w:b/>
        <w:bCs/>
        <w:sz w:val="20"/>
        <w:lang w:eastAsia="en-GB"/>
      </w:rPr>
      <w:instrText xml:space="preserve"> NUMPAGES  </w:instrText>
    </w:r>
    <w:r w:rsidR="002534F0" w:rsidRPr="1E2730CD">
      <w:rPr>
        <w:b/>
        <w:bCs/>
        <w:sz w:val="20"/>
        <w:lang w:eastAsia="en-GB"/>
      </w:rPr>
      <w:fldChar w:fldCharType="separate"/>
    </w:r>
    <w:r w:rsidRPr="1E2730CD">
      <w:rPr>
        <w:b/>
        <w:bCs/>
        <w:noProof/>
        <w:sz w:val="20"/>
        <w:lang w:eastAsia="en-GB"/>
      </w:rPr>
      <w:t>12</w:t>
    </w:r>
    <w:r w:rsidR="002534F0" w:rsidRPr="1E2730CD">
      <w:rPr>
        <w:b/>
        <w:bCs/>
        <w:noProof/>
        <w:sz w:val="20"/>
        <w:lang w:eastAsia="en-GB"/>
      </w:rPr>
      <w:fldChar w:fldCharType="end"/>
    </w:r>
    <w:r w:rsidR="002534F0">
      <w:tab/>
    </w:r>
    <w:r w:rsidRPr="1E2730CD">
      <w:rPr>
        <w:b/>
        <w:bCs/>
        <w:sz w:val="20"/>
        <w:lang w:eastAsia="en-GB"/>
      </w:rPr>
      <w:t>September 2025</w:t>
    </w:r>
  </w:p>
  <w:p w14:paraId="070978C2" w14:textId="77777777" w:rsidR="002534F0" w:rsidRPr="00BA5F1A" w:rsidRDefault="002534F0" w:rsidP="00BA5F1A">
    <w:pPr>
      <w:tabs>
        <w:tab w:val="center" w:pos="4153"/>
        <w:tab w:val="right" w:pos="8306"/>
      </w:tabs>
      <w:rPr>
        <w:sz w:val="20"/>
        <w:lang w:eastAsia="en-GB"/>
      </w:rPr>
    </w:pPr>
  </w:p>
  <w:p w14:paraId="070978C3" w14:textId="77777777" w:rsidR="002534F0" w:rsidRPr="00DE5BB6" w:rsidRDefault="002534F0" w:rsidP="00BA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8C4" w14:textId="77777777" w:rsidR="002534F0" w:rsidRDefault="002534F0" w:rsidP="00171021">
    <w:pPr>
      <w:pStyle w:val="Footer"/>
      <w:tabs>
        <w:tab w:val="clear" w:pos="4320"/>
        <w:tab w:val="clear" w:pos="8640"/>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AF81" w14:textId="77777777" w:rsidR="008329FB" w:rsidRDefault="008329FB">
      <w:r>
        <w:separator/>
      </w:r>
    </w:p>
  </w:footnote>
  <w:footnote w:type="continuationSeparator" w:id="0">
    <w:p w14:paraId="1BD1DCAF" w14:textId="77777777" w:rsidR="008329FB" w:rsidRDefault="0083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8BE" w14:textId="77777777" w:rsidR="002534F0" w:rsidRDefault="002534F0" w:rsidP="00216C57">
    <w:pPr>
      <w:pStyle w:val="Header"/>
      <w:jc w:val="right"/>
      <w:rPr>
        <w:b/>
      </w:rPr>
    </w:pPr>
  </w:p>
  <w:p w14:paraId="070978BF" w14:textId="77777777" w:rsidR="002534F0" w:rsidRPr="00F07621" w:rsidRDefault="002534F0" w:rsidP="00A8033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730CD" w14:paraId="44A76D71" w14:textId="77777777" w:rsidTr="1E2730CD">
      <w:trPr>
        <w:trHeight w:val="300"/>
      </w:trPr>
      <w:tc>
        <w:tcPr>
          <w:tcW w:w="3005" w:type="dxa"/>
        </w:tcPr>
        <w:p w14:paraId="53D4D19F" w14:textId="718284CD" w:rsidR="1E2730CD" w:rsidRDefault="1E2730CD" w:rsidP="1E2730CD">
          <w:pPr>
            <w:pStyle w:val="Header"/>
            <w:ind w:left="-115"/>
          </w:pPr>
        </w:p>
      </w:tc>
      <w:tc>
        <w:tcPr>
          <w:tcW w:w="3005" w:type="dxa"/>
        </w:tcPr>
        <w:p w14:paraId="366B8074" w14:textId="3D4E33EA" w:rsidR="1E2730CD" w:rsidRDefault="1E2730CD" w:rsidP="1E2730CD">
          <w:pPr>
            <w:pStyle w:val="Header"/>
            <w:jc w:val="center"/>
          </w:pPr>
        </w:p>
      </w:tc>
      <w:tc>
        <w:tcPr>
          <w:tcW w:w="3005" w:type="dxa"/>
        </w:tcPr>
        <w:p w14:paraId="642A7E18" w14:textId="0D8E6D79" w:rsidR="1E2730CD" w:rsidRDefault="1E2730CD" w:rsidP="1E2730CD">
          <w:pPr>
            <w:pStyle w:val="Header"/>
            <w:ind w:right="-115"/>
            <w:jc w:val="right"/>
          </w:pPr>
        </w:p>
      </w:tc>
    </w:tr>
  </w:tbl>
  <w:p w14:paraId="092F50D5" w14:textId="08C81CDF" w:rsidR="1E2730CD" w:rsidRDefault="1E2730CD" w:rsidP="1E273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31"/>
    <w:multiLevelType w:val="hybridMultilevel"/>
    <w:tmpl w:val="DC2A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74D27"/>
    <w:multiLevelType w:val="multilevel"/>
    <w:tmpl w:val="1BC495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C5EF9"/>
    <w:multiLevelType w:val="multilevel"/>
    <w:tmpl w:val="6AC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F226D"/>
    <w:multiLevelType w:val="hybridMultilevel"/>
    <w:tmpl w:val="1DC67C9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A9B09E4"/>
    <w:multiLevelType w:val="hybridMultilevel"/>
    <w:tmpl w:val="CBDA0596"/>
    <w:lvl w:ilvl="0" w:tplc="0409000F">
      <w:start w:val="9"/>
      <w:numFmt w:val="decimal"/>
      <w:lvlText w:val="%1."/>
      <w:lvlJc w:val="left"/>
      <w:pPr>
        <w:tabs>
          <w:tab w:val="num" w:pos="720"/>
        </w:tabs>
        <w:ind w:left="720" w:hanging="360"/>
      </w:pPr>
      <w:rPr>
        <w:rFonts w:hint="default"/>
      </w:rPr>
    </w:lvl>
    <w:lvl w:ilvl="1" w:tplc="A3742B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C57A8E"/>
    <w:multiLevelType w:val="hybridMultilevel"/>
    <w:tmpl w:val="E6980436"/>
    <w:lvl w:ilvl="0" w:tplc="BDA4E9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47A78"/>
    <w:multiLevelType w:val="multilevel"/>
    <w:tmpl w:val="61705B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D06C7"/>
    <w:multiLevelType w:val="hybridMultilevel"/>
    <w:tmpl w:val="C3FC1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AE56FB"/>
    <w:multiLevelType w:val="hybridMultilevel"/>
    <w:tmpl w:val="73AE4690"/>
    <w:lvl w:ilvl="0" w:tplc="F84CFDA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661CE"/>
    <w:multiLevelType w:val="hybridMultilevel"/>
    <w:tmpl w:val="BF06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211D61"/>
    <w:multiLevelType w:val="hybridMultilevel"/>
    <w:tmpl w:val="8DFEE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B112EC"/>
    <w:multiLevelType w:val="hybridMultilevel"/>
    <w:tmpl w:val="7730E572"/>
    <w:lvl w:ilvl="0" w:tplc="C34CBE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BC5655"/>
    <w:multiLevelType w:val="hybridMultilevel"/>
    <w:tmpl w:val="9B3A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7B2D0B"/>
    <w:multiLevelType w:val="hybridMultilevel"/>
    <w:tmpl w:val="514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561FE"/>
    <w:multiLevelType w:val="hybridMultilevel"/>
    <w:tmpl w:val="E3AAABC2"/>
    <w:lvl w:ilvl="0" w:tplc="DBCE3142">
      <w:start w:val="9"/>
      <w:numFmt w:val="decimal"/>
      <w:lvlText w:val="%1."/>
      <w:lvlJc w:val="left"/>
      <w:pPr>
        <w:ind w:left="720" w:hanging="360"/>
      </w:pPr>
    </w:lvl>
    <w:lvl w:ilvl="1" w:tplc="37BCB52A">
      <w:start w:val="1"/>
      <w:numFmt w:val="lowerLetter"/>
      <w:lvlText w:val="%2."/>
      <w:lvlJc w:val="left"/>
      <w:pPr>
        <w:ind w:left="1440" w:hanging="360"/>
      </w:pPr>
    </w:lvl>
    <w:lvl w:ilvl="2" w:tplc="B2945188">
      <w:start w:val="1"/>
      <w:numFmt w:val="lowerRoman"/>
      <w:lvlText w:val="%3."/>
      <w:lvlJc w:val="right"/>
      <w:pPr>
        <w:ind w:left="2160" w:hanging="180"/>
      </w:pPr>
    </w:lvl>
    <w:lvl w:ilvl="3" w:tplc="35E88A7C">
      <w:start w:val="1"/>
      <w:numFmt w:val="decimal"/>
      <w:lvlText w:val="%4."/>
      <w:lvlJc w:val="left"/>
      <w:pPr>
        <w:ind w:left="2880" w:hanging="360"/>
      </w:pPr>
    </w:lvl>
    <w:lvl w:ilvl="4" w:tplc="2F82EDF0">
      <w:start w:val="1"/>
      <w:numFmt w:val="lowerLetter"/>
      <w:lvlText w:val="%5."/>
      <w:lvlJc w:val="left"/>
      <w:pPr>
        <w:ind w:left="3600" w:hanging="360"/>
      </w:pPr>
    </w:lvl>
    <w:lvl w:ilvl="5" w:tplc="ABBE4560">
      <w:start w:val="1"/>
      <w:numFmt w:val="lowerRoman"/>
      <w:lvlText w:val="%6."/>
      <w:lvlJc w:val="right"/>
      <w:pPr>
        <w:ind w:left="4320" w:hanging="180"/>
      </w:pPr>
    </w:lvl>
    <w:lvl w:ilvl="6" w:tplc="029C7928">
      <w:start w:val="1"/>
      <w:numFmt w:val="decimal"/>
      <w:lvlText w:val="%7."/>
      <w:lvlJc w:val="left"/>
      <w:pPr>
        <w:ind w:left="5040" w:hanging="360"/>
      </w:pPr>
    </w:lvl>
    <w:lvl w:ilvl="7" w:tplc="95FEA154">
      <w:start w:val="1"/>
      <w:numFmt w:val="lowerLetter"/>
      <w:lvlText w:val="%8."/>
      <w:lvlJc w:val="left"/>
      <w:pPr>
        <w:ind w:left="5760" w:hanging="360"/>
      </w:pPr>
    </w:lvl>
    <w:lvl w:ilvl="8" w:tplc="7D50E090">
      <w:start w:val="1"/>
      <w:numFmt w:val="lowerRoman"/>
      <w:lvlText w:val="%9."/>
      <w:lvlJc w:val="right"/>
      <w:pPr>
        <w:ind w:left="6480" w:hanging="180"/>
      </w:pPr>
    </w:lvl>
  </w:abstractNum>
  <w:abstractNum w:abstractNumId="15" w15:restartNumberingAfterBreak="0">
    <w:nsid w:val="217E2010"/>
    <w:multiLevelType w:val="hybridMultilevel"/>
    <w:tmpl w:val="68085610"/>
    <w:lvl w:ilvl="0" w:tplc="085C36A0">
      <w:start w:val="1"/>
      <w:numFmt w:val="bullet"/>
      <w:lvlText w:val=""/>
      <w:lvlJc w:val="left"/>
      <w:pPr>
        <w:tabs>
          <w:tab w:val="num" w:pos="357"/>
        </w:tabs>
        <w:ind w:left="3" w:firstLine="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C7F24"/>
    <w:multiLevelType w:val="hybridMultilevel"/>
    <w:tmpl w:val="BDF6092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7" w15:restartNumberingAfterBreak="0">
    <w:nsid w:val="2535F982"/>
    <w:multiLevelType w:val="hybridMultilevel"/>
    <w:tmpl w:val="2F7C308A"/>
    <w:lvl w:ilvl="0" w:tplc="6C1CDC34">
      <w:start w:val="5"/>
      <w:numFmt w:val="decimal"/>
      <w:lvlText w:val="%1."/>
      <w:lvlJc w:val="left"/>
      <w:pPr>
        <w:ind w:left="720" w:hanging="360"/>
      </w:pPr>
    </w:lvl>
    <w:lvl w:ilvl="1" w:tplc="53A2D612">
      <w:start w:val="1"/>
      <w:numFmt w:val="lowerLetter"/>
      <w:lvlText w:val="%2."/>
      <w:lvlJc w:val="left"/>
      <w:pPr>
        <w:ind w:left="1440" w:hanging="360"/>
      </w:pPr>
    </w:lvl>
    <w:lvl w:ilvl="2" w:tplc="2BA84428">
      <w:start w:val="1"/>
      <w:numFmt w:val="lowerRoman"/>
      <w:lvlText w:val="%3."/>
      <w:lvlJc w:val="right"/>
      <w:pPr>
        <w:ind w:left="2160" w:hanging="180"/>
      </w:pPr>
    </w:lvl>
    <w:lvl w:ilvl="3" w:tplc="0BB0B6A0">
      <w:start w:val="1"/>
      <w:numFmt w:val="decimal"/>
      <w:lvlText w:val="%4."/>
      <w:lvlJc w:val="left"/>
      <w:pPr>
        <w:ind w:left="2880" w:hanging="360"/>
      </w:pPr>
    </w:lvl>
    <w:lvl w:ilvl="4" w:tplc="9670B14C">
      <w:start w:val="1"/>
      <w:numFmt w:val="lowerLetter"/>
      <w:lvlText w:val="%5."/>
      <w:lvlJc w:val="left"/>
      <w:pPr>
        <w:ind w:left="3600" w:hanging="360"/>
      </w:pPr>
    </w:lvl>
    <w:lvl w:ilvl="5" w:tplc="548E5FD6">
      <w:start w:val="1"/>
      <w:numFmt w:val="lowerRoman"/>
      <w:lvlText w:val="%6."/>
      <w:lvlJc w:val="right"/>
      <w:pPr>
        <w:ind w:left="4320" w:hanging="180"/>
      </w:pPr>
    </w:lvl>
    <w:lvl w:ilvl="6" w:tplc="213446EA">
      <w:start w:val="1"/>
      <w:numFmt w:val="decimal"/>
      <w:lvlText w:val="%7."/>
      <w:lvlJc w:val="left"/>
      <w:pPr>
        <w:ind w:left="5040" w:hanging="360"/>
      </w:pPr>
    </w:lvl>
    <w:lvl w:ilvl="7" w:tplc="EA704B6C">
      <w:start w:val="1"/>
      <w:numFmt w:val="lowerLetter"/>
      <w:lvlText w:val="%8."/>
      <w:lvlJc w:val="left"/>
      <w:pPr>
        <w:ind w:left="5760" w:hanging="360"/>
      </w:pPr>
    </w:lvl>
    <w:lvl w:ilvl="8" w:tplc="EA8467B4">
      <w:start w:val="1"/>
      <w:numFmt w:val="lowerRoman"/>
      <w:lvlText w:val="%9."/>
      <w:lvlJc w:val="right"/>
      <w:pPr>
        <w:ind w:left="6480" w:hanging="180"/>
      </w:pPr>
    </w:lvl>
  </w:abstractNum>
  <w:abstractNum w:abstractNumId="18" w15:restartNumberingAfterBreak="0">
    <w:nsid w:val="26CFC3CB"/>
    <w:multiLevelType w:val="hybridMultilevel"/>
    <w:tmpl w:val="B950D9A6"/>
    <w:lvl w:ilvl="0" w:tplc="4A4EFBD6">
      <w:start w:val="1"/>
      <w:numFmt w:val="bullet"/>
      <w:lvlText w:val=""/>
      <w:lvlJc w:val="left"/>
      <w:pPr>
        <w:ind w:left="1440" w:hanging="360"/>
      </w:pPr>
      <w:rPr>
        <w:rFonts w:ascii="Symbol" w:hAnsi="Symbol" w:hint="default"/>
      </w:rPr>
    </w:lvl>
    <w:lvl w:ilvl="1" w:tplc="E38C0F16">
      <w:start w:val="1"/>
      <w:numFmt w:val="bullet"/>
      <w:lvlText w:val="o"/>
      <w:lvlJc w:val="left"/>
      <w:pPr>
        <w:ind w:left="2160" w:hanging="360"/>
      </w:pPr>
      <w:rPr>
        <w:rFonts w:ascii="Courier New" w:hAnsi="Courier New" w:hint="default"/>
      </w:rPr>
    </w:lvl>
    <w:lvl w:ilvl="2" w:tplc="3BA6C982">
      <w:start w:val="1"/>
      <w:numFmt w:val="bullet"/>
      <w:lvlText w:val=""/>
      <w:lvlJc w:val="left"/>
      <w:pPr>
        <w:ind w:left="2880" w:hanging="360"/>
      </w:pPr>
      <w:rPr>
        <w:rFonts w:ascii="Wingdings" w:hAnsi="Wingdings" w:hint="default"/>
      </w:rPr>
    </w:lvl>
    <w:lvl w:ilvl="3" w:tplc="0C08DCB0">
      <w:start w:val="1"/>
      <w:numFmt w:val="bullet"/>
      <w:lvlText w:val=""/>
      <w:lvlJc w:val="left"/>
      <w:pPr>
        <w:ind w:left="3600" w:hanging="360"/>
      </w:pPr>
      <w:rPr>
        <w:rFonts w:ascii="Symbol" w:hAnsi="Symbol" w:hint="default"/>
      </w:rPr>
    </w:lvl>
    <w:lvl w:ilvl="4" w:tplc="DB247640">
      <w:start w:val="1"/>
      <w:numFmt w:val="bullet"/>
      <w:lvlText w:val="o"/>
      <w:lvlJc w:val="left"/>
      <w:pPr>
        <w:ind w:left="4320" w:hanging="360"/>
      </w:pPr>
      <w:rPr>
        <w:rFonts w:ascii="Courier New" w:hAnsi="Courier New" w:hint="default"/>
      </w:rPr>
    </w:lvl>
    <w:lvl w:ilvl="5" w:tplc="F25429B2">
      <w:start w:val="1"/>
      <w:numFmt w:val="bullet"/>
      <w:lvlText w:val=""/>
      <w:lvlJc w:val="left"/>
      <w:pPr>
        <w:ind w:left="5040" w:hanging="360"/>
      </w:pPr>
      <w:rPr>
        <w:rFonts w:ascii="Wingdings" w:hAnsi="Wingdings" w:hint="default"/>
      </w:rPr>
    </w:lvl>
    <w:lvl w:ilvl="6" w:tplc="E31EAF56">
      <w:start w:val="1"/>
      <w:numFmt w:val="bullet"/>
      <w:lvlText w:val=""/>
      <w:lvlJc w:val="left"/>
      <w:pPr>
        <w:ind w:left="5760" w:hanging="360"/>
      </w:pPr>
      <w:rPr>
        <w:rFonts w:ascii="Symbol" w:hAnsi="Symbol" w:hint="default"/>
      </w:rPr>
    </w:lvl>
    <w:lvl w:ilvl="7" w:tplc="1B7CC2E0">
      <w:start w:val="1"/>
      <w:numFmt w:val="bullet"/>
      <w:lvlText w:val="o"/>
      <w:lvlJc w:val="left"/>
      <w:pPr>
        <w:ind w:left="6480" w:hanging="360"/>
      </w:pPr>
      <w:rPr>
        <w:rFonts w:ascii="Courier New" w:hAnsi="Courier New" w:hint="default"/>
      </w:rPr>
    </w:lvl>
    <w:lvl w:ilvl="8" w:tplc="C2E8F7C2">
      <w:start w:val="1"/>
      <w:numFmt w:val="bullet"/>
      <w:lvlText w:val=""/>
      <w:lvlJc w:val="left"/>
      <w:pPr>
        <w:ind w:left="7200" w:hanging="360"/>
      </w:pPr>
      <w:rPr>
        <w:rFonts w:ascii="Wingdings" w:hAnsi="Wingdings" w:hint="default"/>
      </w:rPr>
    </w:lvl>
  </w:abstractNum>
  <w:abstractNum w:abstractNumId="19" w15:restartNumberingAfterBreak="0">
    <w:nsid w:val="27371455"/>
    <w:multiLevelType w:val="hybridMultilevel"/>
    <w:tmpl w:val="5A9A48F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2A855D73"/>
    <w:multiLevelType w:val="multilevel"/>
    <w:tmpl w:val="8AB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9499E"/>
    <w:multiLevelType w:val="multilevel"/>
    <w:tmpl w:val="134225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0708"/>
    <w:multiLevelType w:val="hybridMultilevel"/>
    <w:tmpl w:val="D7987F54"/>
    <w:lvl w:ilvl="0" w:tplc="CC2E91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0715A2"/>
    <w:multiLevelType w:val="multilevel"/>
    <w:tmpl w:val="1EB8E4BE"/>
    <w:lvl w:ilvl="0">
      <w:start w:val="7"/>
      <w:numFmt w:val="decimal"/>
      <w:lvlText w:val="%1"/>
      <w:lvlJc w:val="left"/>
      <w:pPr>
        <w:ind w:left="525" w:hanging="525"/>
      </w:pPr>
      <w:rPr>
        <w:rFonts w:hint="default"/>
      </w:rPr>
    </w:lvl>
    <w:lvl w:ilvl="1">
      <w:start w:val="4"/>
      <w:numFmt w:val="decimal"/>
      <w:lvlText w:val="%1.%2"/>
      <w:lvlJc w:val="left"/>
      <w:pPr>
        <w:ind w:left="877" w:hanging="52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370338D6"/>
    <w:multiLevelType w:val="hybridMultilevel"/>
    <w:tmpl w:val="62748AE0"/>
    <w:lvl w:ilvl="0" w:tplc="D488F2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376B4B"/>
    <w:multiLevelType w:val="hybridMultilevel"/>
    <w:tmpl w:val="538452DE"/>
    <w:lvl w:ilvl="0" w:tplc="6778CA5C">
      <w:start w:val="1"/>
      <w:numFmt w:val="decimal"/>
      <w:lvlText w:val="%1."/>
      <w:lvlJc w:val="left"/>
      <w:pPr>
        <w:ind w:left="1080" w:hanging="720"/>
      </w:pPr>
      <w:rPr>
        <w:rFonts w:ascii="Arial" w:hAnsi="Arial" w:hint="default"/>
      </w:rPr>
    </w:lvl>
    <w:lvl w:ilvl="1" w:tplc="A59858DE">
      <w:start w:val="1"/>
      <w:numFmt w:val="lowerLetter"/>
      <w:lvlText w:val="%2."/>
      <w:lvlJc w:val="left"/>
      <w:pPr>
        <w:ind w:left="1440" w:hanging="360"/>
      </w:pPr>
    </w:lvl>
    <w:lvl w:ilvl="2" w:tplc="BEFC615C">
      <w:start w:val="1"/>
      <w:numFmt w:val="lowerRoman"/>
      <w:lvlText w:val="%3."/>
      <w:lvlJc w:val="right"/>
      <w:pPr>
        <w:ind w:left="2160" w:hanging="180"/>
      </w:pPr>
    </w:lvl>
    <w:lvl w:ilvl="3" w:tplc="9E86E17A">
      <w:start w:val="1"/>
      <w:numFmt w:val="decimal"/>
      <w:lvlText w:val="%4."/>
      <w:lvlJc w:val="left"/>
      <w:pPr>
        <w:ind w:left="2880" w:hanging="360"/>
      </w:pPr>
    </w:lvl>
    <w:lvl w:ilvl="4" w:tplc="AF0A8C7C">
      <w:start w:val="1"/>
      <w:numFmt w:val="lowerLetter"/>
      <w:lvlText w:val="%5."/>
      <w:lvlJc w:val="left"/>
      <w:pPr>
        <w:ind w:left="3600" w:hanging="360"/>
      </w:pPr>
    </w:lvl>
    <w:lvl w:ilvl="5" w:tplc="DD964AAA">
      <w:start w:val="1"/>
      <w:numFmt w:val="lowerRoman"/>
      <w:lvlText w:val="%6."/>
      <w:lvlJc w:val="right"/>
      <w:pPr>
        <w:ind w:left="4320" w:hanging="180"/>
      </w:pPr>
    </w:lvl>
    <w:lvl w:ilvl="6" w:tplc="EC481672">
      <w:start w:val="1"/>
      <w:numFmt w:val="decimal"/>
      <w:lvlText w:val="%7."/>
      <w:lvlJc w:val="left"/>
      <w:pPr>
        <w:ind w:left="5040" w:hanging="360"/>
      </w:pPr>
    </w:lvl>
    <w:lvl w:ilvl="7" w:tplc="7C7886B4">
      <w:start w:val="1"/>
      <w:numFmt w:val="lowerLetter"/>
      <w:lvlText w:val="%8."/>
      <w:lvlJc w:val="left"/>
      <w:pPr>
        <w:ind w:left="5760" w:hanging="360"/>
      </w:pPr>
    </w:lvl>
    <w:lvl w:ilvl="8" w:tplc="061481F2">
      <w:start w:val="1"/>
      <w:numFmt w:val="lowerRoman"/>
      <w:lvlText w:val="%9."/>
      <w:lvlJc w:val="right"/>
      <w:pPr>
        <w:ind w:left="6480" w:hanging="180"/>
      </w:pPr>
    </w:lvl>
  </w:abstractNum>
  <w:abstractNum w:abstractNumId="26" w15:restartNumberingAfterBreak="0">
    <w:nsid w:val="38426C9A"/>
    <w:multiLevelType w:val="hybridMultilevel"/>
    <w:tmpl w:val="4964F83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15:restartNumberingAfterBreak="0">
    <w:nsid w:val="3E0E5E28"/>
    <w:multiLevelType w:val="multilevel"/>
    <w:tmpl w:val="DC7C02C4"/>
    <w:lvl w:ilvl="0">
      <w:start w:val="8"/>
      <w:numFmt w:val="decimal"/>
      <w:lvlText w:val="%1"/>
      <w:lvlJc w:val="left"/>
      <w:pPr>
        <w:ind w:left="525" w:hanging="525"/>
      </w:pPr>
      <w:rPr>
        <w:rFonts w:hint="default"/>
      </w:rPr>
    </w:lvl>
    <w:lvl w:ilvl="1">
      <w:start w:val="4"/>
      <w:numFmt w:val="decimal"/>
      <w:lvlText w:val="%1.%2"/>
      <w:lvlJc w:val="left"/>
      <w:pPr>
        <w:ind w:left="1237" w:hanging="525"/>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28" w15:restartNumberingAfterBreak="0">
    <w:nsid w:val="3E1C1C3A"/>
    <w:multiLevelType w:val="hybridMultilevel"/>
    <w:tmpl w:val="530A3018"/>
    <w:lvl w:ilvl="0" w:tplc="992EF6C4">
      <w:start w:val="1"/>
      <w:numFmt w:val="bullet"/>
      <w:lvlText w:val="·"/>
      <w:lvlJc w:val="left"/>
      <w:pPr>
        <w:ind w:left="720" w:hanging="360"/>
      </w:pPr>
      <w:rPr>
        <w:rFonts w:ascii="Symbol" w:hAnsi="Symbol" w:hint="default"/>
      </w:rPr>
    </w:lvl>
    <w:lvl w:ilvl="1" w:tplc="68AAC34A">
      <w:start w:val="1"/>
      <w:numFmt w:val="bullet"/>
      <w:lvlText w:val="o"/>
      <w:lvlJc w:val="left"/>
      <w:pPr>
        <w:ind w:left="1440" w:hanging="360"/>
      </w:pPr>
      <w:rPr>
        <w:rFonts w:ascii="Courier New" w:hAnsi="Courier New" w:hint="default"/>
      </w:rPr>
    </w:lvl>
    <w:lvl w:ilvl="2" w:tplc="7B6EBA1E">
      <w:start w:val="1"/>
      <w:numFmt w:val="bullet"/>
      <w:lvlText w:val=""/>
      <w:lvlJc w:val="left"/>
      <w:pPr>
        <w:ind w:left="2160" w:hanging="360"/>
      </w:pPr>
      <w:rPr>
        <w:rFonts w:ascii="Wingdings" w:hAnsi="Wingdings" w:hint="default"/>
      </w:rPr>
    </w:lvl>
    <w:lvl w:ilvl="3" w:tplc="A0AC5434">
      <w:start w:val="1"/>
      <w:numFmt w:val="bullet"/>
      <w:lvlText w:val=""/>
      <w:lvlJc w:val="left"/>
      <w:pPr>
        <w:ind w:left="2880" w:hanging="360"/>
      </w:pPr>
      <w:rPr>
        <w:rFonts w:ascii="Symbol" w:hAnsi="Symbol" w:hint="default"/>
      </w:rPr>
    </w:lvl>
    <w:lvl w:ilvl="4" w:tplc="BF7A4FA0">
      <w:start w:val="1"/>
      <w:numFmt w:val="bullet"/>
      <w:lvlText w:val="o"/>
      <w:lvlJc w:val="left"/>
      <w:pPr>
        <w:ind w:left="3600" w:hanging="360"/>
      </w:pPr>
      <w:rPr>
        <w:rFonts w:ascii="Courier New" w:hAnsi="Courier New" w:hint="default"/>
      </w:rPr>
    </w:lvl>
    <w:lvl w:ilvl="5" w:tplc="065AEED0">
      <w:start w:val="1"/>
      <w:numFmt w:val="bullet"/>
      <w:lvlText w:val=""/>
      <w:lvlJc w:val="left"/>
      <w:pPr>
        <w:ind w:left="4320" w:hanging="360"/>
      </w:pPr>
      <w:rPr>
        <w:rFonts w:ascii="Wingdings" w:hAnsi="Wingdings" w:hint="default"/>
      </w:rPr>
    </w:lvl>
    <w:lvl w:ilvl="6" w:tplc="2BDE2F76">
      <w:start w:val="1"/>
      <w:numFmt w:val="bullet"/>
      <w:lvlText w:val=""/>
      <w:lvlJc w:val="left"/>
      <w:pPr>
        <w:ind w:left="5040" w:hanging="360"/>
      </w:pPr>
      <w:rPr>
        <w:rFonts w:ascii="Symbol" w:hAnsi="Symbol" w:hint="default"/>
      </w:rPr>
    </w:lvl>
    <w:lvl w:ilvl="7" w:tplc="4972F606">
      <w:start w:val="1"/>
      <w:numFmt w:val="bullet"/>
      <w:lvlText w:val="o"/>
      <w:lvlJc w:val="left"/>
      <w:pPr>
        <w:ind w:left="5760" w:hanging="360"/>
      </w:pPr>
      <w:rPr>
        <w:rFonts w:ascii="Courier New" w:hAnsi="Courier New" w:hint="default"/>
      </w:rPr>
    </w:lvl>
    <w:lvl w:ilvl="8" w:tplc="D9529F68">
      <w:start w:val="1"/>
      <w:numFmt w:val="bullet"/>
      <w:lvlText w:val=""/>
      <w:lvlJc w:val="left"/>
      <w:pPr>
        <w:ind w:left="6480" w:hanging="360"/>
      </w:pPr>
      <w:rPr>
        <w:rFonts w:ascii="Wingdings" w:hAnsi="Wingdings" w:hint="default"/>
      </w:rPr>
    </w:lvl>
  </w:abstractNum>
  <w:abstractNum w:abstractNumId="29" w15:restartNumberingAfterBreak="0">
    <w:nsid w:val="401815E3"/>
    <w:multiLevelType w:val="hybridMultilevel"/>
    <w:tmpl w:val="2354A116"/>
    <w:lvl w:ilvl="0" w:tplc="AC244BD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18719A2"/>
    <w:multiLevelType w:val="hybridMultilevel"/>
    <w:tmpl w:val="17F8CD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32E34"/>
    <w:multiLevelType w:val="hybridMultilevel"/>
    <w:tmpl w:val="ED6258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43E64"/>
    <w:multiLevelType w:val="multilevel"/>
    <w:tmpl w:val="824053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65E592A"/>
    <w:multiLevelType w:val="hybridMultilevel"/>
    <w:tmpl w:val="EC0AC2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9063659"/>
    <w:multiLevelType w:val="multilevel"/>
    <w:tmpl w:val="4F76C4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6F78C5"/>
    <w:multiLevelType w:val="hybridMultilevel"/>
    <w:tmpl w:val="E7B48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A590211"/>
    <w:multiLevelType w:val="hybridMultilevel"/>
    <w:tmpl w:val="DD36EE3C"/>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7" w15:restartNumberingAfterBreak="0">
    <w:nsid w:val="4C3A127D"/>
    <w:multiLevelType w:val="hybridMultilevel"/>
    <w:tmpl w:val="7BDABFE4"/>
    <w:lvl w:ilvl="0" w:tplc="0A1C4564">
      <w:start w:val="1"/>
      <w:numFmt w:val="lowerLetter"/>
      <w:lvlText w:val="(%1)"/>
      <w:lvlJc w:val="left"/>
      <w:pPr>
        <w:ind w:left="862" w:hanging="720"/>
      </w:pPr>
      <w:rPr>
        <w:rFonts w:ascii="Times New Roman" w:eastAsia="Times New Roman" w:hAnsi="Times New Roman"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4D585FE6"/>
    <w:multiLevelType w:val="hybridMultilevel"/>
    <w:tmpl w:val="6DA24AE4"/>
    <w:lvl w:ilvl="0" w:tplc="80C6C22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D79251C"/>
    <w:multiLevelType w:val="hybridMultilevel"/>
    <w:tmpl w:val="81CA7F6A"/>
    <w:lvl w:ilvl="0" w:tplc="9AE492F6">
      <w:start w:val="2"/>
      <w:numFmt w:val="decimal"/>
      <w:lvlText w:val="%1."/>
      <w:lvlJc w:val="left"/>
      <w:pPr>
        <w:ind w:left="720" w:hanging="360"/>
      </w:pPr>
    </w:lvl>
    <w:lvl w:ilvl="1" w:tplc="9506A9E2">
      <w:start w:val="1"/>
      <w:numFmt w:val="lowerLetter"/>
      <w:lvlText w:val="%2."/>
      <w:lvlJc w:val="left"/>
      <w:pPr>
        <w:ind w:left="1440" w:hanging="360"/>
      </w:pPr>
    </w:lvl>
    <w:lvl w:ilvl="2" w:tplc="F6E41CDE">
      <w:start w:val="1"/>
      <w:numFmt w:val="lowerRoman"/>
      <w:lvlText w:val="%3."/>
      <w:lvlJc w:val="right"/>
      <w:pPr>
        <w:ind w:left="2160" w:hanging="180"/>
      </w:pPr>
    </w:lvl>
    <w:lvl w:ilvl="3" w:tplc="E50A3AAC">
      <w:start w:val="1"/>
      <w:numFmt w:val="decimal"/>
      <w:lvlText w:val="%4."/>
      <w:lvlJc w:val="left"/>
      <w:pPr>
        <w:ind w:left="2880" w:hanging="360"/>
      </w:pPr>
    </w:lvl>
    <w:lvl w:ilvl="4" w:tplc="640A544A">
      <w:start w:val="1"/>
      <w:numFmt w:val="lowerLetter"/>
      <w:lvlText w:val="%5."/>
      <w:lvlJc w:val="left"/>
      <w:pPr>
        <w:ind w:left="3600" w:hanging="360"/>
      </w:pPr>
    </w:lvl>
    <w:lvl w:ilvl="5" w:tplc="F7400B0C">
      <w:start w:val="1"/>
      <w:numFmt w:val="lowerRoman"/>
      <w:lvlText w:val="%6."/>
      <w:lvlJc w:val="right"/>
      <w:pPr>
        <w:ind w:left="4320" w:hanging="180"/>
      </w:pPr>
    </w:lvl>
    <w:lvl w:ilvl="6" w:tplc="4E00B964">
      <w:start w:val="1"/>
      <w:numFmt w:val="decimal"/>
      <w:lvlText w:val="%7."/>
      <w:lvlJc w:val="left"/>
      <w:pPr>
        <w:ind w:left="5040" w:hanging="360"/>
      </w:pPr>
    </w:lvl>
    <w:lvl w:ilvl="7" w:tplc="B584030E">
      <w:start w:val="1"/>
      <w:numFmt w:val="lowerLetter"/>
      <w:lvlText w:val="%8."/>
      <w:lvlJc w:val="left"/>
      <w:pPr>
        <w:ind w:left="5760" w:hanging="360"/>
      </w:pPr>
    </w:lvl>
    <w:lvl w:ilvl="8" w:tplc="8D4E6F92">
      <w:start w:val="1"/>
      <w:numFmt w:val="lowerRoman"/>
      <w:lvlText w:val="%9."/>
      <w:lvlJc w:val="right"/>
      <w:pPr>
        <w:ind w:left="6480" w:hanging="180"/>
      </w:pPr>
    </w:lvl>
  </w:abstractNum>
  <w:abstractNum w:abstractNumId="40" w15:restartNumberingAfterBreak="0">
    <w:nsid w:val="4E96039D"/>
    <w:multiLevelType w:val="multilevel"/>
    <w:tmpl w:val="9FACF000"/>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C073D1A"/>
    <w:multiLevelType w:val="hybridMultilevel"/>
    <w:tmpl w:val="7A0C92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5CD350B9"/>
    <w:multiLevelType w:val="hybridMultilevel"/>
    <w:tmpl w:val="12140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CD77A65"/>
    <w:multiLevelType w:val="hybridMultilevel"/>
    <w:tmpl w:val="99E0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B25830"/>
    <w:multiLevelType w:val="multilevel"/>
    <w:tmpl w:val="1DB061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17871DB"/>
    <w:multiLevelType w:val="hybridMultilevel"/>
    <w:tmpl w:val="824C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C43DCA"/>
    <w:multiLevelType w:val="hybridMultilevel"/>
    <w:tmpl w:val="6D303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30164F6"/>
    <w:multiLevelType w:val="multilevel"/>
    <w:tmpl w:val="1D0A8C76"/>
    <w:lvl w:ilvl="0">
      <w:start w:val="9"/>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33F3B4C"/>
    <w:multiLevelType w:val="hybridMultilevel"/>
    <w:tmpl w:val="3C7A7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4B77A2B"/>
    <w:multiLevelType w:val="hybridMultilevel"/>
    <w:tmpl w:val="F314D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7E4FE4"/>
    <w:multiLevelType w:val="hybridMultilevel"/>
    <w:tmpl w:val="62421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060EED"/>
    <w:multiLevelType w:val="hybridMultilevel"/>
    <w:tmpl w:val="75AE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EA5E83"/>
    <w:multiLevelType w:val="hybridMultilevel"/>
    <w:tmpl w:val="D354BA42"/>
    <w:lvl w:ilvl="0" w:tplc="80C6C22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CBA4240"/>
    <w:multiLevelType w:val="hybridMultilevel"/>
    <w:tmpl w:val="547E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03923">
    <w:abstractNumId w:val="28"/>
  </w:num>
  <w:num w:numId="2" w16cid:durableId="2075807678">
    <w:abstractNumId w:val="18"/>
  </w:num>
  <w:num w:numId="3" w16cid:durableId="1690060772">
    <w:abstractNumId w:val="14"/>
  </w:num>
  <w:num w:numId="4" w16cid:durableId="94637072">
    <w:abstractNumId w:val="17"/>
  </w:num>
  <w:num w:numId="5" w16cid:durableId="1123885415">
    <w:abstractNumId w:val="39"/>
  </w:num>
  <w:num w:numId="6" w16cid:durableId="286401888">
    <w:abstractNumId w:val="25"/>
  </w:num>
  <w:num w:numId="7" w16cid:durableId="1038702592">
    <w:abstractNumId w:val="30"/>
  </w:num>
  <w:num w:numId="8" w16cid:durableId="1663195272">
    <w:abstractNumId w:val="37"/>
  </w:num>
  <w:num w:numId="9" w16cid:durableId="493182542">
    <w:abstractNumId w:val="29"/>
  </w:num>
  <w:num w:numId="10" w16cid:durableId="865796979">
    <w:abstractNumId w:val="22"/>
  </w:num>
  <w:num w:numId="11" w16cid:durableId="491681664">
    <w:abstractNumId w:val="47"/>
  </w:num>
  <w:num w:numId="12" w16cid:durableId="1536457510">
    <w:abstractNumId w:val="2"/>
  </w:num>
  <w:num w:numId="13" w16cid:durableId="1363093075">
    <w:abstractNumId w:val="43"/>
  </w:num>
  <w:num w:numId="14" w16cid:durableId="1182235217">
    <w:abstractNumId w:val="53"/>
  </w:num>
  <w:num w:numId="15" w16cid:durableId="1223371688">
    <w:abstractNumId w:val="52"/>
  </w:num>
  <w:num w:numId="16" w16cid:durableId="382680352">
    <w:abstractNumId w:val="38"/>
  </w:num>
  <w:num w:numId="17" w16cid:durableId="18167403">
    <w:abstractNumId w:val="51"/>
  </w:num>
  <w:num w:numId="18" w16cid:durableId="453062931">
    <w:abstractNumId w:val="13"/>
  </w:num>
  <w:num w:numId="19" w16cid:durableId="603928469">
    <w:abstractNumId w:val="45"/>
  </w:num>
  <w:num w:numId="20" w16cid:durableId="97606127">
    <w:abstractNumId w:val="7"/>
  </w:num>
  <w:num w:numId="21" w16cid:durableId="109860748">
    <w:abstractNumId w:val="48"/>
  </w:num>
  <w:num w:numId="22" w16cid:durableId="1642493683">
    <w:abstractNumId w:val="44"/>
  </w:num>
  <w:num w:numId="23" w16cid:durableId="1027025475">
    <w:abstractNumId w:val="46"/>
  </w:num>
  <w:num w:numId="24" w16cid:durableId="1328171446">
    <w:abstractNumId w:val="3"/>
  </w:num>
  <w:num w:numId="25" w16cid:durableId="4160945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2781189">
    <w:abstractNumId w:val="3"/>
  </w:num>
  <w:num w:numId="27" w16cid:durableId="1359312039">
    <w:abstractNumId w:val="16"/>
  </w:num>
  <w:num w:numId="28" w16cid:durableId="1429423557">
    <w:abstractNumId w:val="26"/>
  </w:num>
  <w:num w:numId="29" w16cid:durableId="1899517080">
    <w:abstractNumId w:val="36"/>
  </w:num>
  <w:num w:numId="30" w16cid:durableId="593169839">
    <w:abstractNumId w:val="32"/>
  </w:num>
  <w:num w:numId="31" w16cid:durableId="145974405">
    <w:abstractNumId w:val="23"/>
  </w:num>
  <w:num w:numId="32" w16cid:durableId="1277756213">
    <w:abstractNumId w:val="31"/>
  </w:num>
  <w:num w:numId="33" w16cid:durableId="1382946554">
    <w:abstractNumId w:val="10"/>
  </w:num>
  <w:num w:numId="34" w16cid:durableId="1607224900">
    <w:abstractNumId w:val="4"/>
  </w:num>
  <w:num w:numId="35" w16cid:durableId="1831166080">
    <w:abstractNumId w:val="15"/>
  </w:num>
  <w:num w:numId="36" w16cid:durableId="597906941">
    <w:abstractNumId w:val="49"/>
  </w:num>
  <w:num w:numId="37" w16cid:durableId="1138035586">
    <w:abstractNumId w:val="24"/>
  </w:num>
  <w:num w:numId="38" w16cid:durableId="1214805821">
    <w:abstractNumId w:val="5"/>
  </w:num>
  <w:num w:numId="39" w16cid:durableId="131216972">
    <w:abstractNumId w:val="27"/>
  </w:num>
  <w:num w:numId="40" w16cid:durableId="885802263">
    <w:abstractNumId w:val="0"/>
  </w:num>
  <w:num w:numId="41" w16cid:durableId="1149592827">
    <w:abstractNumId w:val="12"/>
  </w:num>
  <w:num w:numId="42" w16cid:durableId="1409883341">
    <w:abstractNumId w:val="41"/>
  </w:num>
  <w:num w:numId="43" w16cid:durableId="2034571624">
    <w:abstractNumId w:val="11"/>
  </w:num>
  <w:num w:numId="44" w16cid:durableId="37440653">
    <w:abstractNumId w:val="8"/>
  </w:num>
  <w:num w:numId="45" w16cid:durableId="216628798">
    <w:abstractNumId w:val="46"/>
  </w:num>
  <w:num w:numId="46" w16cid:durableId="1194925633">
    <w:abstractNumId w:val="50"/>
  </w:num>
  <w:num w:numId="47" w16cid:durableId="1550995753">
    <w:abstractNumId w:val="9"/>
  </w:num>
  <w:num w:numId="48" w16cid:durableId="1639845527">
    <w:abstractNumId w:val="40"/>
  </w:num>
  <w:num w:numId="49" w16cid:durableId="207886717">
    <w:abstractNumId w:val="20"/>
  </w:num>
  <w:num w:numId="50" w16cid:durableId="1527016568">
    <w:abstractNumId w:val="21"/>
  </w:num>
  <w:num w:numId="51" w16cid:durableId="180969540">
    <w:abstractNumId w:val="34"/>
  </w:num>
  <w:num w:numId="52" w16cid:durableId="1990940778">
    <w:abstractNumId w:val="1"/>
  </w:num>
  <w:num w:numId="53" w16cid:durableId="1472358603">
    <w:abstractNumId w:val="42"/>
  </w:num>
  <w:num w:numId="54" w16cid:durableId="1677152989">
    <w:abstractNumId w:val="35"/>
  </w:num>
  <w:num w:numId="55" w16cid:durableId="570045485">
    <w:abstractNumId w:val="33"/>
  </w:num>
  <w:num w:numId="56" w16cid:durableId="105393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57"/>
    <w:rsid w:val="00000A33"/>
    <w:rsid w:val="0000677D"/>
    <w:rsid w:val="000133DE"/>
    <w:rsid w:val="000142F5"/>
    <w:rsid w:val="00017B01"/>
    <w:rsid w:val="00020547"/>
    <w:rsid w:val="0002261F"/>
    <w:rsid w:val="0002562D"/>
    <w:rsid w:val="00036305"/>
    <w:rsid w:val="000365AA"/>
    <w:rsid w:val="0004172F"/>
    <w:rsid w:val="0005744C"/>
    <w:rsid w:val="00062802"/>
    <w:rsid w:val="00065A38"/>
    <w:rsid w:val="00065DC6"/>
    <w:rsid w:val="0007116E"/>
    <w:rsid w:val="00071D99"/>
    <w:rsid w:val="00076744"/>
    <w:rsid w:val="00082C6C"/>
    <w:rsid w:val="000860DC"/>
    <w:rsid w:val="000937E4"/>
    <w:rsid w:val="000956F1"/>
    <w:rsid w:val="00096E4A"/>
    <w:rsid w:val="000A423F"/>
    <w:rsid w:val="000A6CE2"/>
    <w:rsid w:val="000B1D69"/>
    <w:rsid w:val="000C3904"/>
    <w:rsid w:val="000D1D1F"/>
    <w:rsid w:val="000E4D79"/>
    <w:rsid w:val="00100E16"/>
    <w:rsid w:val="00100F24"/>
    <w:rsid w:val="00110ED8"/>
    <w:rsid w:val="001111E0"/>
    <w:rsid w:val="001119BD"/>
    <w:rsid w:val="0011498A"/>
    <w:rsid w:val="00126978"/>
    <w:rsid w:val="0013791C"/>
    <w:rsid w:val="00140BB0"/>
    <w:rsid w:val="00144D2D"/>
    <w:rsid w:val="00145E9D"/>
    <w:rsid w:val="00147214"/>
    <w:rsid w:val="0016205E"/>
    <w:rsid w:val="00163FB7"/>
    <w:rsid w:val="0016544C"/>
    <w:rsid w:val="001656FB"/>
    <w:rsid w:val="00171021"/>
    <w:rsid w:val="00173F0C"/>
    <w:rsid w:val="00174B53"/>
    <w:rsid w:val="00191DAF"/>
    <w:rsid w:val="00197B66"/>
    <w:rsid w:val="001A63CA"/>
    <w:rsid w:val="001B1416"/>
    <w:rsid w:val="001B259A"/>
    <w:rsid w:val="001B4FDE"/>
    <w:rsid w:val="001B696E"/>
    <w:rsid w:val="001B70ED"/>
    <w:rsid w:val="001C1EE6"/>
    <w:rsid w:val="001C603F"/>
    <w:rsid w:val="001D228E"/>
    <w:rsid w:val="001D4359"/>
    <w:rsid w:val="001D575B"/>
    <w:rsid w:val="001E6D4F"/>
    <w:rsid w:val="001F0721"/>
    <w:rsid w:val="001F35B7"/>
    <w:rsid w:val="001F60EA"/>
    <w:rsid w:val="001F7ADC"/>
    <w:rsid w:val="002046AE"/>
    <w:rsid w:val="00215697"/>
    <w:rsid w:val="0021685F"/>
    <w:rsid w:val="00216C57"/>
    <w:rsid w:val="00220B10"/>
    <w:rsid w:val="00224AD5"/>
    <w:rsid w:val="0022781C"/>
    <w:rsid w:val="00234884"/>
    <w:rsid w:val="00236F97"/>
    <w:rsid w:val="002430DF"/>
    <w:rsid w:val="00247C56"/>
    <w:rsid w:val="00247D81"/>
    <w:rsid w:val="002534F0"/>
    <w:rsid w:val="00255809"/>
    <w:rsid w:val="002621DF"/>
    <w:rsid w:val="00264DBA"/>
    <w:rsid w:val="0026636D"/>
    <w:rsid w:val="00270E21"/>
    <w:rsid w:val="00271AF3"/>
    <w:rsid w:val="00273AD1"/>
    <w:rsid w:val="00274CA5"/>
    <w:rsid w:val="00287F83"/>
    <w:rsid w:val="00294811"/>
    <w:rsid w:val="002A67DF"/>
    <w:rsid w:val="002B1586"/>
    <w:rsid w:val="002B1ECF"/>
    <w:rsid w:val="002B25D5"/>
    <w:rsid w:val="002B42C2"/>
    <w:rsid w:val="002B50A1"/>
    <w:rsid w:val="002C15CB"/>
    <w:rsid w:val="002C2E8F"/>
    <w:rsid w:val="002C3E3D"/>
    <w:rsid w:val="002C66B3"/>
    <w:rsid w:val="002D104A"/>
    <w:rsid w:val="002D333E"/>
    <w:rsid w:val="002E29A5"/>
    <w:rsid w:val="002E3461"/>
    <w:rsid w:val="0030295F"/>
    <w:rsid w:val="0030504F"/>
    <w:rsid w:val="00314636"/>
    <w:rsid w:val="00317E5E"/>
    <w:rsid w:val="00325BC4"/>
    <w:rsid w:val="00330458"/>
    <w:rsid w:val="00330CFA"/>
    <w:rsid w:val="00333788"/>
    <w:rsid w:val="00334057"/>
    <w:rsid w:val="0033555A"/>
    <w:rsid w:val="00336D8E"/>
    <w:rsid w:val="003439C3"/>
    <w:rsid w:val="0035050E"/>
    <w:rsid w:val="00356CAF"/>
    <w:rsid w:val="003576A3"/>
    <w:rsid w:val="00361EFE"/>
    <w:rsid w:val="00363CF4"/>
    <w:rsid w:val="00365342"/>
    <w:rsid w:val="00372611"/>
    <w:rsid w:val="00376FE8"/>
    <w:rsid w:val="00382554"/>
    <w:rsid w:val="00385578"/>
    <w:rsid w:val="00386C0D"/>
    <w:rsid w:val="00386D08"/>
    <w:rsid w:val="00391C74"/>
    <w:rsid w:val="0039593C"/>
    <w:rsid w:val="00396C78"/>
    <w:rsid w:val="003977FF"/>
    <w:rsid w:val="003A4974"/>
    <w:rsid w:val="003B603E"/>
    <w:rsid w:val="003C0721"/>
    <w:rsid w:val="003C0F65"/>
    <w:rsid w:val="003C3E89"/>
    <w:rsid w:val="003D2C26"/>
    <w:rsid w:val="003D3CFB"/>
    <w:rsid w:val="003D6913"/>
    <w:rsid w:val="003D6F63"/>
    <w:rsid w:val="003D73D1"/>
    <w:rsid w:val="003E72C9"/>
    <w:rsid w:val="003F131F"/>
    <w:rsid w:val="003F15E6"/>
    <w:rsid w:val="003F775B"/>
    <w:rsid w:val="00405469"/>
    <w:rsid w:val="00420248"/>
    <w:rsid w:val="00432099"/>
    <w:rsid w:val="004324E2"/>
    <w:rsid w:val="00434860"/>
    <w:rsid w:val="00443457"/>
    <w:rsid w:val="00443C9A"/>
    <w:rsid w:val="0044493F"/>
    <w:rsid w:val="00444973"/>
    <w:rsid w:val="00445EC8"/>
    <w:rsid w:val="004468A0"/>
    <w:rsid w:val="00455633"/>
    <w:rsid w:val="00463401"/>
    <w:rsid w:val="004650D1"/>
    <w:rsid w:val="0046777D"/>
    <w:rsid w:val="00472BB5"/>
    <w:rsid w:val="00475902"/>
    <w:rsid w:val="00482D10"/>
    <w:rsid w:val="00483804"/>
    <w:rsid w:val="004876AE"/>
    <w:rsid w:val="00492971"/>
    <w:rsid w:val="004A049A"/>
    <w:rsid w:val="004A04E4"/>
    <w:rsid w:val="004A6C5B"/>
    <w:rsid w:val="004B178F"/>
    <w:rsid w:val="004B3699"/>
    <w:rsid w:val="004D42FD"/>
    <w:rsid w:val="004D60FA"/>
    <w:rsid w:val="004D7E45"/>
    <w:rsid w:val="004E776A"/>
    <w:rsid w:val="004F0CA5"/>
    <w:rsid w:val="004F24CF"/>
    <w:rsid w:val="00500050"/>
    <w:rsid w:val="00501DC5"/>
    <w:rsid w:val="0050366B"/>
    <w:rsid w:val="00504AAD"/>
    <w:rsid w:val="00507191"/>
    <w:rsid w:val="00507D50"/>
    <w:rsid w:val="00517E63"/>
    <w:rsid w:val="005431B4"/>
    <w:rsid w:val="005531CC"/>
    <w:rsid w:val="00553F97"/>
    <w:rsid w:val="005608E7"/>
    <w:rsid w:val="00565C85"/>
    <w:rsid w:val="0056796E"/>
    <w:rsid w:val="00571028"/>
    <w:rsid w:val="00586B4B"/>
    <w:rsid w:val="0059191E"/>
    <w:rsid w:val="005921A7"/>
    <w:rsid w:val="00594DDF"/>
    <w:rsid w:val="00595A10"/>
    <w:rsid w:val="005A60CA"/>
    <w:rsid w:val="005B264A"/>
    <w:rsid w:val="005B3AB8"/>
    <w:rsid w:val="005B5278"/>
    <w:rsid w:val="005B7A3A"/>
    <w:rsid w:val="005C2960"/>
    <w:rsid w:val="005C5170"/>
    <w:rsid w:val="005D26A0"/>
    <w:rsid w:val="005D2924"/>
    <w:rsid w:val="005D61DF"/>
    <w:rsid w:val="005E3343"/>
    <w:rsid w:val="0060005E"/>
    <w:rsid w:val="0060316F"/>
    <w:rsid w:val="0061117B"/>
    <w:rsid w:val="006141E8"/>
    <w:rsid w:val="00624DB0"/>
    <w:rsid w:val="0063241D"/>
    <w:rsid w:val="006339AD"/>
    <w:rsid w:val="00634671"/>
    <w:rsid w:val="00642A8B"/>
    <w:rsid w:val="00643A87"/>
    <w:rsid w:val="00645C01"/>
    <w:rsid w:val="00650438"/>
    <w:rsid w:val="006506A5"/>
    <w:rsid w:val="00655101"/>
    <w:rsid w:val="00655C44"/>
    <w:rsid w:val="00660A31"/>
    <w:rsid w:val="006779AD"/>
    <w:rsid w:val="00681EDE"/>
    <w:rsid w:val="006907F8"/>
    <w:rsid w:val="00696DFE"/>
    <w:rsid w:val="006C1882"/>
    <w:rsid w:val="006C2C90"/>
    <w:rsid w:val="006C3C3A"/>
    <w:rsid w:val="006F4003"/>
    <w:rsid w:val="006F70B7"/>
    <w:rsid w:val="00700694"/>
    <w:rsid w:val="007010C0"/>
    <w:rsid w:val="00712267"/>
    <w:rsid w:val="007123F1"/>
    <w:rsid w:val="007123FE"/>
    <w:rsid w:val="007148C2"/>
    <w:rsid w:val="00722A08"/>
    <w:rsid w:val="00732330"/>
    <w:rsid w:val="00732D02"/>
    <w:rsid w:val="00742CD2"/>
    <w:rsid w:val="00751BCC"/>
    <w:rsid w:val="007529A5"/>
    <w:rsid w:val="00752B56"/>
    <w:rsid w:val="00755271"/>
    <w:rsid w:val="00763B69"/>
    <w:rsid w:val="0076450B"/>
    <w:rsid w:val="00766743"/>
    <w:rsid w:val="00770EBC"/>
    <w:rsid w:val="00771FD2"/>
    <w:rsid w:val="007730FC"/>
    <w:rsid w:val="00782216"/>
    <w:rsid w:val="00782932"/>
    <w:rsid w:val="007843B4"/>
    <w:rsid w:val="0078479F"/>
    <w:rsid w:val="00792509"/>
    <w:rsid w:val="007A6728"/>
    <w:rsid w:val="007A7439"/>
    <w:rsid w:val="007B04AA"/>
    <w:rsid w:val="007B5500"/>
    <w:rsid w:val="007B641A"/>
    <w:rsid w:val="007C609A"/>
    <w:rsid w:val="007D3EE2"/>
    <w:rsid w:val="007D4795"/>
    <w:rsid w:val="007F3634"/>
    <w:rsid w:val="008014C5"/>
    <w:rsid w:val="0081485C"/>
    <w:rsid w:val="008173B0"/>
    <w:rsid w:val="0082136A"/>
    <w:rsid w:val="008329FB"/>
    <w:rsid w:val="00841132"/>
    <w:rsid w:val="00844CB3"/>
    <w:rsid w:val="0085187C"/>
    <w:rsid w:val="00854105"/>
    <w:rsid w:val="00854B43"/>
    <w:rsid w:val="008716BA"/>
    <w:rsid w:val="00872599"/>
    <w:rsid w:val="0088310B"/>
    <w:rsid w:val="00883BCC"/>
    <w:rsid w:val="008848BD"/>
    <w:rsid w:val="00884E29"/>
    <w:rsid w:val="00892664"/>
    <w:rsid w:val="0089462D"/>
    <w:rsid w:val="00896CCF"/>
    <w:rsid w:val="008A017E"/>
    <w:rsid w:val="008A171E"/>
    <w:rsid w:val="008A3BA5"/>
    <w:rsid w:val="008B5E5F"/>
    <w:rsid w:val="008B646D"/>
    <w:rsid w:val="008C1B51"/>
    <w:rsid w:val="008D6B91"/>
    <w:rsid w:val="008F656D"/>
    <w:rsid w:val="00902459"/>
    <w:rsid w:val="0091168A"/>
    <w:rsid w:val="00920794"/>
    <w:rsid w:val="00923E5B"/>
    <w:rsid w:val="00925D83"/>
    <w:rsid w:val="00927097"/>
    <w:rsid w:val="00941446"/>
    <w:rsid w:val="009430F1"/>
    <w:rsid w:val="00944319"/>
    <w:rsid w:val="0094572C"/>
    <w:rsid w:val="0094739B"/>
    <w:rsid w:val="0095193E"/>
    <w:rsid w:val="009529D4"/>
    <w:rsid w:val="00955A66"/>
    <w:rsid w:val="00965DCC"/>
    <w:rsid w:val="00972055"/>
    <w:rsid w:val="00972CF2"/>
    <w:rsid w:val="00972D85"/>
    <w:rsid w:val="0097424F"/>
    <w:rsid w:val="009846C0"/>
    <w:rsid w:val="00986C7C"/>
    <w:rsid w:val="00993A4C"/>
    <w:rsid w:val="009A09CB"/>
    <w:rsid w:val="009B06D6"/>
    <w:rsid w:val="009B24AD"/>
    <w:rsid w:val="009B40FC"/>
    <w:rsid w:val="009B59E3"/>
    <w:rsid w:val="009C0EFE"/>
    <w:rsid w:val="009E0079"/>
    <w:rsid w:val="009F3082"/>
    <w:rsid w:val="00A248A7"/>
    <w:rsid w:val="00A30F41"/>
    <w:rsid w:val="00A32CDD"/>
    <w:rsid w:val="00A366E9"/>
    <w:rsid w:val="00A43318"/>
    <w:rsid w:val="00A441D1"/>
    <w:rsid w:val="00A5207A"/>
    <w:rsid w:val="00A649D5"/>
    <w:rsid w:val="00A704F4"/>
    <w:rsid w:val="00A7338E"/>
    <w:rsid w:val="00A76254"/>
    <w:rsid w:val="00A80336"/>
    <w:rsid w:val="00A815F6"/>
    <w:rsid w:val="00A81DD2"/>
    <w:rsid w:val="00A86BCD"/>
    <w:rsid w:val="00AA1AA4"/>
    <w:rsid w:val="00AA5AA7"/>
    <w:rsid w:val="00AB75DB"/>
    <w:rsid w:val="00AC00F1"/>
    <w:rsid w:val="00AC50E7"/>
    <w:rsid w:val="00AC68CC"/>
    <w:rsid w:val="00AD13F1"/>
    <w:rsid w:val="00AD3FD8"/>
    <w:rsid w:val="00AD6F99"/>
    <w:rsid w:val="00AD7F59"/>
    <w:rsid w:val="00AE29DE"/>
    <w:rsid w:val="00AF03C9"/>
    <w:rsid w:val="00AF103D"/>
    <w:rsid w:val="00AF148B"/>
    <w:rsid w:val="00AF4970"/>
    <w:rsid w:val="00AF56C8"/>
    <w:rsid w:val="00B01A34"/>
    <w:rsid w:val="00B03046"/>
    <w:rsid w:val="00B053DE"/>
    <w:rsid w:val="00B125C0"/>
    <w:rsid w:val="00B249D8"/>
    <w:rsid w:val="00B3269D"/>
    <w:rsid w:val="00B34C9B"/>
    <w:rsid w:val="00B362E6"/>
    <w:rsid w:val="00B3668B"/>
    <w:rsid w:val="00B371F2"/>
    <w:rsid w:val="00B37485"/>
    <w:rsid w:val="00B41381"/>
    <w:rsid w:val="00B4258D"/>
    <w:rsid w:val="00B438FC"/>
    <w:rsid w:val="00B4520F"/>
    <w:rsid w:val="00B468F4"/>
    <w:rsid w:val="00B5189C"/>
    <w:rsid w:val="00B62AFE"/>
    <w:rsid w:val="00B639A6"/>
    <w:rsid w:val="00B86637"/>
    <w:rsid w:val="00B876F0"/>
    <w:rsid w:val="00B94BD4"/>
    <w:rsid w:val="00B9535E"/>
    <w:rsid w:val="00BA5F1A"/>
    <w:rsid w:val="00BA6507"/>
    <w:rsid w:val="00BA7240"/>
    <w:rsid w:val="00BA7CFD"/>
    <w:rsid w:val="00BB185B"/>
    <w:rsid w:val="00BB434F"/>
    <w:rsid w:val="00BD346E"/>
    <w:rsid w:val="00BE418D"/>
    <w:rsid w:val="00BE478A"/>
    <w:rsid w:val="00BE52EE"/>
    <w:rsid w:val="00BF4A1F"/>
    <w:rsid w:val="00C0639D"/>
    <w:rsid w:val="00C120D6"/>
    <w:rsid w:val="00C126E8"/>
    <w:rsid w:val="00C16A9E"/>
    <w:rsid w:val="00C22957"/>
    <w:rsid w:val="00C30505"/>
    <w:rsid w:val="00C34286"/>
    <w:rsid w:val="00C4006C"/>
    <w:rsid w:val="00C41388"/>
    <w:rsid w:val="00C44F39"/>
    <w:rsid w:val="00C535B3"/>
    <w:rsid w:val="00C633A3"/>
    <w:rsid w:val="00C63515"/>
    <w:rsid w:val="00C77F0F"/>
    <w:rsid w:val="00C82773"/>
    <w:rsid w:val="00C82D75"/>
    <w:rsid w:val="00C96CAC"/>
    <w:rsid w:val="00CB6D25"/>
    <w:rsid w:val="00CB75A4"/>
    <w:rsid w:val="00CB7A35"/>
    <w:rsid w:val="00CC2550"/>
    <w:rsid w:val="00CC714B"/>
    <w:rsid w:val="00CD34C8"/>
    <w:rsid w:val="00CD7305"/>
    <w:rsid w:val="00CD7C13"/>
    <w:rsid w:val="00CE0F39"/>
    <w:rsid w:val="00CE73AF"/>
    <w:rsid w:val="00CE7601"/>
    <w:rsid w:val="00CF0764"/>
    <w:rsid w:val="00CF64FA"/>
    <w:rsid w:val="00D0265D"/>
    <w:rsid w:val="00D10274"/>
    <w:rsid w:val="00D11D2A"/>
    <w:rsid w:val="00D14DE4"/>
    <w:rsid w:val="00D15385"/>
    <w:rsid w:val="00D166ED"/>
    <w:rsid w:val="00D23763"/>
    <w:rsid w:val="00D24211"/>
    <w:rsid w:val="00D3037F"/>
    <w:rsid w:val="00D42BF4"/>
    <w:rsid w:val="00D42F42"/>
    <w:rsid w:val="00D4351C"/>
    <w:rsid w:val="00D453CD"/>
    <w:rsid w:val="00D62173"/>
    <w:rsid w:val="00D74DA7"/>
    <w:rsid w:val="00D828ED"/>
    <w:rsid w:val="00D8799C"/>
    <w:rsid w:val="00D913E4"/>
    <w:rsid w:val="00D9185E"/>
    <w:rsid w:val="00D9379E"/>
    <w:rsid w:val="00D95F64"/>
    <w:rsid w:val="00DA1CDB"/>
    <w:rsid w:val="00DA40B1"/>
    <w:rsid w:val="00DA54F1"/>
    <w:rsid w:val="00DA68B7"/>
    <w:rsid w:val="00DA77B9"/>
    <w:rsid w:val="00DC2698"/>
    <w:rsid w:val="00DC6C56"/>
    <w:rsid w:val="00DE19C5"/>
    <w:rsid w:val="00DE4D7E"/>
    <w:rsid w:val="00DE5BB6"/>
    <w:rsid w:val="00DF1DE0"/>
    <w:rsid w:val="00E07B17"/>
    <w:rsid w:val="00E17975"/>
    <w:rsid w:val="00E22246"/>
    <w:rsid w:val="00E2378A"/>
    <w:rsid w:val="00E32214"/>
    <w:rsid w:val="00E333B5"/>
    <w:rsid w:val="00E41165"/>
    <w:rsid w:val="00E4724A"/>
    <w:rsid w:val="00E54374"/>
    <w:rsid w:val="00E63B0D"/>
    <w:rsid w:val="00E64457"/>
    <w:rsid w:val="00E67C6A"/>
    <w:rsid w:val="00E7482E"/>
    <w:rsid w:val="00E76D95"/>
    <w:rsid w:val="00E77E8E"/>
    <w:rsid w:val="00E86BFD"/>
    <w:rsid w:val="00E90D75"/>
    <w:rsid w:val="00EA09DE"/>
    <w:rsid w:val="00EA462B"/>
    <w:rsid w:val="00EA4A0A"/>
    <w:rsid w:val="00EA5575"/>
    <w:rsid w:val="00EC17E4"/>
    <w:rsid w:val="00EC39B2"/>
    <w:rsid w:val="00EC5922"/>
    <w:rsid w:val="00ED0C3D"/>
    <w:rsid w:val="00ED4711"/>
    <w:rsid w:val="00EF0C6C"/>
    <w:rsid w:val="00EF1D18"/>
    <w:rsid w:val="00EF3175"/>
    <w:rsid w:val="00F025A3"/>
    <w:rsid w:val="00F06FC9"/>
    <w:rsid w:val="00F11DF7"/>
    <w:rsid w:val="00F13178"/>
    <w:rsid w:val="00F43BD4"/>
    <w:rsid w:val="00F4407B"/>
    <w:rsid w:val="00F51B36"/>
    <w:rsid w:val="00F5433D"/>
    <w:rsid w:val="00F56369"/>
    <w:rsid w:val="00F57BC3"/>
    <w:rsid w:val="00F622B6"/>
    <w:rsid w:val="00F641CC"/>
    <w:rsid w:val="00F70F7F"/>
    <w:rsid w:val="00F72D4D"/>
    <w:rsid w:val="00F80AC7"/>
    <w:rsid w:val="00F834CF"/>
    <w:rsid w:val="00F86692"/>
    <w:rsid w:val="00FA06F9"/>
    <w:rsid w:val="00FA4DF9"/>
    <w:rsid w:val="00FA4E47"/>
    <w:rsid w:val="00FA4F3D"/>
    <w:rsid w:val="00FA6165"/>
    <w:rsid w:val="00FB5654"/>
    <w:rsid w:val="00FC6279"/>
    <w:rsid w:val="00FE1BC4"/>
    <w:rsid w:val="00FE389C"/>
    <w:rsid w:val="00FE694E"/>
    <w:rsid w:val="00FF3E75"/>
    <w:rsid w:val="01353E2B"/>
    <w:rsid w:val="017B1D94"/>
    <w:rsid w:val="0181FC27"/>
    <w:rsid w:val="0205C744"/>
    <w:rsid w:val="0244BB6A"/>
    <w:rsid w:val="02536460"/>
    <w:rsid w:val="02BAA36A"/>
    <w:rsid w:val="034C33E0"/>
    <w:rsid w:val="037C143A"/>
    <w:rsid w:val="043DC196"/>
    <w:rsid w:val="0529CD90"/>
    <w:rsid w:val="055D67DD"/>
    <w:rsid w:val="05D08C92"/>
    <w:rsid w:val="08F263A9"/>
    <w:rsid w:val="097BE107"/>
    <w:rsid w:val="09FEA146"/>
    <w:rsid w:val="0A0468DC"/>
    <w:rsid w:val="0A340A4F"/>
    <w:rsid w:val="0AC575EC"/>
    <w:rsid w:val="0B0379B9"/>
    <w:rsid w:val="0B5C5542"/>
    <w:rsid w:val="0D5B3065"/>
    <w:rsid w:val="0DB0DD45"/>
    <w:rsid w:val="0DD4BD1D"/>
    <w:rsid w:val="0E3C0AEF"/>
    <w:rsid w:val="0E4CF50B"/>
    <w:rsid w:val="0F98994C"/>
    <w:rsid w:val="116E2CBB"/>
    <w:rsid w:val="11AC97C4"/>
    <w:rsid w:val="11C7CBD1"/>
    <w:rsid w:val="11DB56C8"/>
    <w:rsid w:val="129C96AE"/>
    <w:rsid w:val="133F9564"/>
    <w:rsid w:val="13D93073"/>
    <w:rsid w:val="145159B0"/>
    <w:rsid w:val="15161AAF"/>
    <w:rsid w:val="1517B885"/>
    <w:rsid w:val="1553F8AA"/>
    <w:rsid w:val="15888607"/>
    <w:rsid w:val="15B9C429"/>
    <w:rsid w:val="163C4AF4"/>
    <w:rsid w:val="1647E45F"/>
    <w:rsid w:val="166D8505"/>
    <w:rsid w:val="16ED507D"/>
    <w:rsid w:val="171F241A"/>
    <w:rsid w:val="1744CD52"/>
    <w:rsid w:val="1877BD48"/>
    <w:rsid w:val="1B2A3114"/>
    <w:rsid w:val="1C5E8013"/>
    <w:rsid w:val="1CF65367"/>
    <w:rsid w:val="1D607FBB"/>
    <w:rsid w:val="1E0BD49D"/>
    <w:rsid w:val="1E2730CD"/>
    <w:rsid w:val="1E9B9536"/>
    <w:rsid w:val="1EDC1DF7"/>
    <w:rsid w:val="20145B61"/>
    <w:rsid w:val="20A53BBA"/>
    <w:rsid w:val="2103A43B"/>
    <w:rsid w:val="222C409C"/>
    <w:rsid w:val="23436068"/>
    <w:rsid w:val="235E00D6"/>
    <w:rsid w:val="24264677"/>
    <w:rsid w:val="2443E340"/>
    <w:rsid w:val="24E6269D"/>
    <w:rsid w:val="25159935"/>
    <w:rsid w:val="25A5B7D6"/>
    <w:rsid w:val="25ED5499"/>
    <w:rsid w:val="269C272E"/>
    <w:rsid w:val="26C62153"/>
    <w:rsid w:val="27D47F25"/>
    <w:rsid w:val="28213C85"/>
    <w:rsid w:val="28EB1254"/>
    <w:rsid w:val="2AAC861B"/>
    <w:rsid w:val="2BDFE709"/>
    <w:rsid w:val="2D030DC7"/>
    <w:rsid w:val="2E7C9ACC"/>
    <w:rsid w:val="2E8CC22F"/>
    <w:rsid w:val="2ED17A4B"/>
    <w:rsid w:val="2FE16386"/>
    <w:rsid w:val="30B9A211"/>
    <w:rsid w:val="3108B39E"/>
    <w:rsid w:val="32B8BE32"/>
    <w:rsid w:val="343BBB4C"/>
    <w:rsid w:val="35A6A3CB"/>
    <w:rsid w:val="37130A25"/>
    <w:rsid w:val="3801770E"/>
    <w:rsid w:val="39AF89E8"/>
    <w:rsid w:val="39CA2167"/>
    <w:rsid w:val="3A41E1F9"/>
    <w:rsid w:val="3AAC0588"/>
    <w:rsid w:val="3BC5F0D9"/>
    <w:rsid w:val="3C5D337B"/>
    <w:rsid w:val="3C6B13DE"/>
    <w:rsid w:val="3CBB8E3D"/>
    <w:rsid w:val="3EE8295E"/>
    <w:rsid w:val="3EFB8106"/>
    <w:rsid w:val="3F6CC8F9"/>
    <w:rsid w:val="40088715"/>
    <w:rsid w:val="42B1032E"/>
    <w:rsid w:val="42B199EA"/>
    <w:rsid w:val="42C7740E"/>
    <w:rsid w:val="448CA7B4"/>
    <w:rsid w:val="45119403"/>
    <w:rsid w:val="45471857"/>
    <w:rsid w:val="46B1A143"/>
    <w:rsid w:val="47136AD5"/>
    <w:rsid w:val="495C64BE"/>
    <w:rsid w:val="4B128135"/>
    <w:rsid w:val="4B36D208"/>
    <w:rsid w:val="4B79E65C"/>
    <w:rsid w:val="4BECD9D6"/>
    <w:rsid w:val="4D3A214F"/>
    <w:rsid w:val="4D6BD665"/>
    <w:rsid w:val="4D73DCDF"/>
    <w:rsid w:val="4D818BF0"/>
    <w:rsid w:val="4DDBA080"/>
    <w:rsid w:val="4E306DAD"/>
    <w:rsid w:val="4E390AB9"/>
    <w:rsid w:val="4F44F495"/>
    <w:rsid w:val="5084F9F4"/>
    <w:rsid w:val="52756565"/>
    <w:rsid w:val="527A376E"/>
    <w:rsid w:val="53F9E7B4"/>
    <w:rsid w:val="5408859E"/>
    <w:rsid w:val="55666A4F"/>
    <w:rsid w:val="5614CF16"/>
    <w:rsid w:val="563201DB"/>
    <w:rsid w:val="5682ABA2"/>
    <w:rsid w:val="584249A5"/>
    <w:rsid w:val="58D16300"/>
    <w:rsid w:val="5951CAED"/>
    <w:rsid w:val="59ECE373"/>
    <w:rsid w:val="5A6B5A63"/>
    <w:rsid w:val="5BA4D87B"/>
    <w:rsid w:val="5BE1C44E"/>
    <w:rsid w:val="5BF231A8"/>
    <w:rsid w:val="5C03EE15"/>
    <w:rsid w:val="5C23DB18"/>
    <w:rsid w:val="5CA8F2E8"/>
    <w:rsid w:val="5DC612E7"/>
    <w:rsid w:val="5E8082FE"/>
    <w:rsid w:val="5EA02CD7"/>
    <w:rsid w:val="5EB64B88"/>
    <w:rsid w:val="5F1C4980"/>
    <w:rsid w:val="5FE48C6A"/>
    <w:rsid w:val="615A6CB1"/>
    <w:rsid w:val="615ECD41"/>
    <w:rsid w:val="61633FE5"/>
    <w:rsid w:val="616354CA"/>
    <w:rsid w:val="624DD6B3"/>
    <w:rsid w:val="62CFE73D"/>
    <w:rsid w:val="6340FFEA"/>
    <w:rsid w:val="63AA8F45"/>
    <w:rsid w:val="63CD15F8"/>
    <w:rsid w:val="647A96CA"/>
    <w:rsid w:val="65CB0D7C"/>
    <w:rsid w:val="662A3BB4"/>
    <w:rsid w:val="66B33861"/>
    <w:rsid w:val="68034051"/>
    <w:rsid w:val="683A9A3E"/>
    <w:rsid w:val="69233D20"/>
    <w:rsid w:val="69EC6078"/>
    <w:rsid w:val="6BEF9EF8"/>
    <w:rsid w:val="6CC1D277"/>
    <w:rsid w:val="6E6C6FA1"/>
    <w:rsid w:val="6E7A2C45"/>
    <w:rsid w:val="6EF98F36"/>
    <w:rsid w:val="6EFC7421"/>
    <w:rsid w:val="6F56F01A"/>
    <w:rsid w:val="6F85E1C2"/>
    <w:rsid w:val="70C46B90"/>
    <w:rsid w:val="70C929A6"/>
    <w:rsid w:val="715F7932"/>
    <w:rsid w:val="754E53D7"/>
    <w:rsid w:val="758B7708"/>
    <w:rsid w:val="7679F7A4"/>
    <w:rsid w:val="76DE9237"/>
    <w:rsid w:val="76F6B653"/>
    <w:rsid w:val="79998DE5"/>
    <w:rsid w:val="79B74911"/>
    <w:rsid w:val="7B10FCC7"/>
    <w:rsid w:val="7B1F39E7"/>
    <w:rsid w:val="7BA0C3BA"/>
    <w:rsid w:val="7BA4A25F"/>
    <w:rsid w:val="7BD6BE71"/>
    <w:rsid w:val="7C57490A"/>
    <w:rsid w:val="7D283770"/>
    <w:rsid w:val="7D3C712B"/>
    <w:rsid w:val="7DBA8B28"/>
    <w:rsid w:val="7DF09E19"/>
    <w:rsid w:val="7E5E9649"/>
    <w:rsid w:val="7EDBBC7E"/>
    <w:rsid w:val="7FD0470F"/>
    <w:rsid w:val="7FED2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97761"/>
  <w15:chartTrackingRefBased/>
  <w15:docId w15:val="{6834F026-5BAE-44AD-9E95-7BA4E0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804"/>
    <w:rPr>
      <w:rFonts w:ascii="Arial" w:hAnsi="Arial" w:cs="Arial"/>
      <w:sz w:val="24"/>
      <w:lang w:eastAsia="en-US"/>
    </w:rPr>
  </w:style>
  <w:style w:type="paragraph" w:styleId="Heading1">
    <w:name w:val="heading 1"/>
    <w:basedOn w:val="Normal"/>
    <w:next w:val="Normal"/>
    <w:link w:val="Heading1Char"/>
    <w:qFormat/>
    <w:rsid w:val="00216C57"/>
    <w:pPr>
      <w:keepNext/>
      <w:jc w:val="center"/>
      <w:outlineLvl w:val="0"/>
    </w:pPr>
    <w:rPr>
      <w:sz w:val="28"/>
      <w:u w:val="single"/>
    </w:rPr>
  </w:style>
  <w:style w:type="paragraph" w:styleId="Heading2">
    <w:name w:val="heading 2"/>
    <w:basedOn w:val="Normal"/>
    <w:next w:val="Normal"/>
    <w:qFormat/>
    <w:rsid w:val="00216C57"/>
    <w:pPr>
      <w:keepNext/>
      <w:outlineLvl w:val="1"/>
    </w:pPr>
    <w:rPr>
      <w:b/>
      <w:u w:val="single"/>
    </w:rPr>
  </w:style>
  <w:style w:type="paragraph" w:styleId="Heading3">
    <w:name w:val="heading 3"/>
    <w:basedOn w:val="Normal"/>
    <w:next w:val="Normal"/>
    <w:qFormat/>
    <w:rsid w:val="00216C57"/>
    <w:pPr>
      <w:keepNext/>
      <w:tabs>
        <w:tab w:val="left" w:pos="1276"/>
      </w:tabs>
      <w:jc w:val="both"/>
      <w:outlineLvl w:val="2"/>
    </w:pPr>
    <w:rPr>
      <w:b/>
      <w:u w:val="single"/>
    </w:rPr>
  </w:style>
  <w:style w:type="paragraph" w:styleId="Heading4">
    <w:name w:val="heading 4"/>
    <w:basedOn w:val="Normal"/>
    <w:next w:val="Normal"/>
    <w:link w:val="Heading4Char"/>
    <w:semiHidden/>
    <w:unhideWhenUsed/>
    <w:qFormat/>
    <w:rsid w:val="00FA06F9"/>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C57"/>
    <w:pPr>
      <w:ind w:left="450" w:hanging="360"/>
    </w:pPr>
    <w:rPr>
      <w:lang w:val="en-US"/>
    </w:rPr>
  </w:style>
  <w:style w:type="paragraph" w:styleId="BodyText2">
    <w:name w:val="Body Text 2"/>
    <w:basedOn w:val="Normal"/>
    <w:rsid w:val="00216C57"/>
    <w:pPr>
      <w:tabs>
        <w:tab w:val="left" w:pos="1276"/>
      </w:tabs>
      <w:jc w:val="both"/>
    </w:pPr>
  </w:style>
  <w:style w:type="paragraph" w:styleId="Header">
    <w:name w:val="header"/>
    <w:basedOn w:val="Normal"/>
    <w:link w:val="HeaderChar"/>
    <w:rsid w:val="00216C57"/>
    <w:pPr>
      <w:tabs>
        <w:tab w:val="center" w:pos="4320"/>
        <w:tab w:val="right" w:pos="8640"/>
      </w:tabs>
    </w:pPr>
  </w:style>
  <w:style w:type="character" w:styleId="PageNumber">
    <w:name w:val="page number"/>
    <w:basedOn w:val="DefaultParagraphFont"/>
    <w:rsid w:val="00216C57"/>
  </w:style>
  <w:style w:type="paragraph" w:styleId="Footer">
    <w:name w:val="footer"/>
    <w:basedOn w:val="Normal"/>
    <w:link w:val="FooterChar"/>
    <w:uiPriority w:val="99"/>
    <w:rsid w:val="00216C57"/>
    <w:pPr>
      <w:tabs>
        <w:tab w:val="center" w:pos="4320"/>
        <w:tab w:val="right" w:pos="8640"/>
      </w:tabs>
    </w:pPr>
  </w:style>
  <w:style w:type="character" w:styleId="Hyperlink">
    <w:name w:val="Hyperlink"/>
    <w:uiPriority w:val="99"/>
    <w:rsid w:val="00216C57"/>
    <w:rPr>
      <w:color w:val="0000FF"/>
      <w:u w:val="single"/>
    </w:rPr>
  </w:style>
  <w:style w:type="paragraph" w:styleId="NormalWeb">
    <w:name w:val="Normal (Web)"/>
    <w:basedOn w:val="Normal"/>
    <w:uiPriority w:val="99"/>
    <w:rsid w:val="00216C57"/>
    <w:pPr>
      <w:spacing w:before="100" w:beforeAutospacing="1" w:after="100" w:afterAutospacing="1"/>
    </w:pPr>
    <w:rPr>
      <w:rFonts w:ascii="Times New Roman" w:hAnsi="Times New Roman" w:cs="Times New Roman"/>
      <w:szCs w:val="24"/>
      <w:lang w:eastAsia="en-GB"/>
    </w:rPr>
  </w:style>
  <w:style w:type="table" w:styleId="TableGrid">
    <w:name w:val="Table Grid"/>
    <w:basedOn w:val="TableNormal"/>
    <w:rsid w:val="00F1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71F2"/>
    <w:rPr>
      <w:rFonts w:ascii="Tahoma" w:hAnsi="Tahoma" w:cs="Tahoma"/>
      <w:sz w:val="16"/>
      <w:szCs w:val="16"/>
    </w:rPr>
  </w:style>
  <w:style w:type="character" w:customStyle="1" w:styleId="BalloonTextChar">
    <w:name w:val="Balloon Text Char"/>
    <w:link w:val="BalloonText"/>
    <w:rsid w:val="00B371F2"/>
    <w:rPr>
      <w:rFonts w:ascii="Tahoma" w:hAnsi="Tahoma" w:cs="Tahoma"/>
      <w:sz w:val="16"/>
      <w:szCs w:val="16"/>
      <w:lang w:eastAsia="en-US"/>
    </w:rPr>
  </w:style>
  <w:style w:type="paragraph" w:customStyle="1" w:styleId="Default">
    <w:name w:val="Default"/>
    <w:rsid w:val="00586B4B"/>
    <w:pPr>
      <w:autoSpaceDE w:val="0"/>
      <w:autoSpaceDN w:val="0"/>
      <w:adjustRightInd w:val="0"/>
    </w:pPr>
    <w:rPr>
      <w:rFonts w:ascii="Arial" w:hAnsi="Arial" w:cs="Arial"/>
      <w:color w:val="000000"/>
      <w:sz w:val="24"/>
      <w:szCs w:val="24"/>
      <w:lang w:eastAsia="en-GB"/>
    </w:rPr>
  </w:style>
  <w:style w:type="paragraph" w:styleId="BodyTextIndent3">
    <w:name w:val="Body Text Indent 3"/>
    <w:basedOn w:val="Normal"/>
    <w:link w:val="BodyTextIndent3Char"/>
    <w:rsid w:val="00C535B3"/>
    <w:pPr>
      <w:spacing w:after="120"/>
      <w:ind w:left="283"/>
    </w:pPr>
    <w:rPr>
      <w:sz w:val="16"/>
      <w:szCs w:val="16"/>
    </w:rPr>
  </w:style>
  <w:style w:type="character" w:customStyle="1" w:styleId="BodyTextIndent3Char">
    <w:name w:val="Body Text Indent 3 Char"/>
    <w:link w:val="BodyTextIndent3"/>
    <w:rsid w:val="00C535B3"/>
    <w:rPr>
      <w:rFonts w:ascii="Arial" w:hAnsi="Arial" w:cs="Arial"/>
      <w:sz w:val="16"/>
      <w:szCs w:val="16"/>
      <w:lang w:eastAsia="en-US"/>
    </w:rPr>
  </w:style>
  <w:style w:type="character" w:customStyle="1" w:styleId="FooterChar">
    <w:name w:val="Footer Char"/>
    <w:link w:val="Footer"/>
    <w:uiPriority w:val="99"/>
    <w:rsid w:val="006907F8"/>
    <w:rPr>
      <w:rFonts w:ascii="Arial" w:hAnsi="Arial" w:cs="Arial"/>
      <w:sz w:val="24"/>
      <w:lang w:eastAsia="en-US"/>
    </w:rPr>
  </w:style>
  <w:style w:type="paragraph" w:styleId="NoSpacing">
    <w:name w:val="No Spacing"/>
    <w:link w:val="NoSpacingChar"/>
    <w:uiPriority w:val="1"/>
    <w:qFormat/>
    <w:rsid w:val="004324E2"/>
    <w:rPr>
      <w:rFonts w:ascii="Calibri" w:eastAsia="MS Mincho" w:hAnsi="Calibri" w:cs="Arial"/>
      <w:sz w:val="22"/>
      <w:szCs w:val="22"/>
      <w:lang w:val="en-US"/>
    </w:rPr>
  </w:style>
  <w:style w:type="character" w:customStyle="1" w:styleId="NoSpacingChar">
    <w:name w:val="No Spacing Char"/>
    <w:link w:val="NoSpacing"/>
    <w:uiPriority w:val="1"/>
    <w:rsid w:val="004324E2"/>
    <w:rPr>
      <w:rFonts w:ascii="Calibri" w:eastAsia="MS Mincho" w:hAnsi="Calibri" w:cs="Arial"/>
      <w:sz w:val="22"/>
      <w:szCs w:val="22"/>
      <w:lang w:val="en-US" w:eastAsia="ja-JP"/>
    </w:rPr>
  </w:style>
  <w:style w:type="character" w:customStyle="1" w:styleId="HeaderChar">
    <w:name w:val="Header Char"/>
    <w:link w:val="Header"/>
    <w:rsid w:val="00D0265D"/>
    <w:rPr>
      <w:rFonts w:ascii="Arial" w:hAnsi="Arial" w:cs="Arial"/>
      <w:sz w:val="24"/>
      <w:lang w:eastAsia="en-US"/>
    </w:rPr>
  </w:style>
  <w:style w:type="paragraph" w:styleId="BodyText">
    <w:name w:val="Body Text"/>
    <w:basedOn w:val="Normal"/>
    <w:link w:val="BodyTextChar"/>
    <w:rsid w:val="00986C7C"/>
    <w:pPr>
      <w:spacing w:after="120"/>
    </w:pPr>
  </w:style>
  <w:style w:type="character" w:customStyle="1" w:styleId="BodyTextChar">
    <w:name w:val="Body Text Char"/>
    <w:link w:val="BodyText"/>
    <w:rsid w:val="00986C7C"/>
    <w:rPr>
      <w:rFonts w:ascii="Arial" w:hAnsi="Arial" w:cs="Arial"/>
      <w:sz w:val="24"/>
      <w:lang w:eastAsia="en-US"/>
    </w:rPr>
  </w:style>
  <w:style w:type="character" w:styleId="FollowedHyperlink">
    <w:name w:val="FollowedHyperlink"/>
    <w:rsid w:val="008716BA"/>
    <w:rPr>
      <w:color w:val="800080"/>
      <w:u w:val="single"/>
    </w:rPr>
  </w:style>
  <w:style w:type="character" w:customStyle="1" w:styleId="Heading4Char">
    <w:name w:val="Heading 4 Char"/>
    <w:link w:val="Heading4"/>
    <w:semiHidden/>
    <w:rsid w:val="00FA06F9"/>
    <w:rPr>
      <w:rFonts w:ascii="Calibri" w:eastAsia="Times New Roman" w:hAnsi="Calibri" w:cs="Times New Roman"/>
      <w:b/>
      <w:bCs/>
      <w:sz w:val="28"/>
      <w:szCs w:val="28"/>
      <w:lang w:eastAsia="en-US"/>
    </w:rPr>
  </w:style>
  <w:style w:type="character" w:customStyle="1" w:styleId="Heading1Char">
    <w:name w:val="Heading 1 Char"/>
    <w:link w:val="Heading1"/>
    <w:rsid w:val="00FA06F9"/>
    <w:rPr>
      <w:rFonts w:ascii="Arial" w:hAnsi="Arial" w:cs="Arial"/>
      <w:sz w:val="28"/>
      <w:u w:val="single"/>
      <w:lang w:eastAsia="en-US"/>
    </w:rPr>
  </w:style>
  <w:style w:type="paragraph" w:styleId="BlockText">
    <w:name w:val="Block Text"/>
    <w:basedOn w:val="Normal"/>
    <w:rsid w:val="00FA06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right="3258" w:hanging="432"/>
    </w:pPr>
    <w:rPr>
      <w:rFonts w:ascii="Times New Roman" w:hAnsi="Times New Roman" w:cs="Times New Roman"/>
      <w:sz w:val="16"/>
      <w:lang w:eastAsia="en-GB"/>
    </w:rPr>
  </w:style>
  <w:style w:type="character" w:styleId="CommentReference">
    <w:name w:val="annotation reference"/>
    <w:rsid w:val="004B178F"/>
    <w:rPr>
      <w:sz w:val="16"/>
      <w:szCs w:val="16"/>
    </w:rPr>
  </w:style>
  <w:style w:type="paragraph" w:styleId="CommentText">
    <w:name w:val="annotation text"/>
    <w:basedOn w:val="Normal"/>
    <w:link w:val="CommentTextChar"/>
    <w:uiPriority w:val="99"/>
    <w:rsid w:val="004B178F"/>
    <w:rPr>
      <w:sz w:val="20"/>
    </w:rPr>
  </w:style>
  <w:style w:type="character" w:customStyle="1" w:styleId="CommentTextChar">
    <w:name w:val="Comment Text Char"/>
    <w:link w:val="CommentText"/>
    <w:uiPriority w:val="99"/>
    <w:rsid w:val="004B178F"/>
    <w:rPr>
      <w:rFonts w:ascii="Arial" w:hAnsi="Arial" w:cs="Arial"/>
      <w:lang w:eastAsia="en-US"/>
    </w:rPr>
  </w:style>
  <w:style w:type="paragraph" w:styleId="CommentSubject">
    <w:name w:val="annotation subject"/>
    <w:basedOn w:val="CommentText"/>
    <w:next w:val="CommentText"/>
    <w:link w:val="CommentSubjectChar"/>
    <w:rsid w:val="004B178F"/>
    <w:rPr>
      <w:b/>
      <w:bCs/>
    </w:rPr>
  </w:style>
  <w:style w:type="character" w:customStyle="1" w:styleId="CommentSubjectChar">
    <w:name w:val="Comment Subject Char"/>
    <w:link w:val="CommentSubject"/>
    <w:rsid w:val="004B178F"/>
    <w:rPr>
      <w:rFonts w:ascii="Arial" w:hAnsi="Arial" w:cs="Arial"/>
      <w:b/>
      <w:bCs/>
      <w:lang w:eastAsia="en-US"/>
    </w:rPr>
  </w:style>
  <w:style w:type="paragraph" w:styleId="Revision">
    <w:name w:val="Revision"/>
    <w:hidden/>
    <w:uiPriority w:val="99"/>
    <w:semiHidden/>
    <w:rsid w:val="009A09CB"/>
    <w:rPr>
      <w:rFonts w:ascii="Arial" w:hAnsi="Arial" w:cs="Arial"/>
      <w:sz w:val="24"/>
      <w:lang w:eastAsia="en-US"/>
    </w:rPr>
  </w:style>
  <w:style w:type="character" w:styleId="UnresolvedMention">
    <w:name w:val="Unresolved Mention"/>
    <w:uiPriority w:val="99"/>
    <w:semiHidden/>
    <w:unhideWhenUsed/>
    <w:rsid w:val="008A3BA5"/>
    <w:rPr>
      <w:color w:val="605E5C"/>
      <w:shd w:val="clear" w:color="auto" w:fill="E1DFDD"/>
    </w:rPr>
  </w:style>
  <w:style w:type="paragraph" w:styleId="ListParagraph">
    <w:name w:val="List Paragraph"/>
    <w:basedOn w:val="Normal"/>
    <w:uiPriority w:val="34"/>
    <w:qFormat/>
    <w:rsid w:val="00B8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2491">
      <w:bodyDiv w:val="1"/>
      <w:marLeft w:val="0"/>
      <w:marRight w:val="0"/>
      <w:marTop w:val="0"/>
      <w:marBottom w:val="0"/>
      <w:divBdr>
        <w:top w:val="none" w:sz="0" w:space="0" w:color="auto"/>
        <w:left w:val="none" w:sz="0" w:space="0" w:color="auto"/>
        <w:bottom w:val="none" w:sz="0" w:space="0" w:color="auto"/>
        <w:right w:val="none" w:sz="0" w:space="0" w:color="auto"/>
      </w:divBdr>
    </w:div>
    <w:div w:id="405149526">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sChild>
        <w:div w:id="1357728921">
          <w:marLeft w:val="0"/>
          <w:marRight w:val="0"/>
          <w:marTop w:val="570"/>
          <w:marBottom w:val="0"/>
          <w:divBdr>
            <w:top w:val="none" w:sz="0" w:space="0" w:color="auto"/>
            <w:left w:val="none" w:sz="0" w:space="0" w:color="auto"/>
            <w:bottom w:val="none" w:sz="0" w:space="0" w:color="auto"/>
            <w:right w:val="none" w:sz="0" w:space="0" w:color="auto"/>
          </w:divBdr>
          <w:divsChild>
            <w:div w:id="1310092781">
              <w:marLeft w:val="0"/>
              <w:marRight w:val="0"/>
              <w:marTop w:val="0"/>
              <w:marBottom w:val="0"/>
              <w:divBdr>
                <w:top w:val="none" w:sz="0" w:space="0" w:color="auto"/>
                <w:left w:val="none" w:sz="0" w:space="0" w:color="auto"/>
                <w:bottom w:val="none" w:sz="0" w:space="0" w:color="auto"/>
                <w:right w:val="none" w:sz="0" w:space="0" w:color="auto"/>
              </w:divBdr>
              <w:divsChild>
                <w:div w:id="77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077">
      <w:bodyDiv w:val="1"/>
      <w:marLeft w:val="0"/>
      <w:marRight w:val="0"/>
      <w:marTop w:val="0"/>
      <w:marBottom w:val="0"/>
      <w:divBdr>
        <w:top w:val="none" w:sz="0" w:space="0" w:color="auto"/>
        <w:left w:val="none" w:sz="0" w:space="0" w:color="auto"/>
        <w:bottom w:val="none" w:sz="0" w:space="0" w:color="auto"/>
        <w:right w:val="none" w:sz="0" w:space="0" w:color="auto"/>
      </w:divBdr>
    </w:div>
    <w:div w:id="620697208">
      <w:bodyDiv w:val="1"/>
      <w:marLeft w:val="0"/>
      <w:marRight w:val="0"/>
      <w:marTop w:val="0"/>
      <w:marBottom w:val="0"/>
      <w:divBdr>
        <w:top w:val="none" w:sz="0" w:space="0" w:color="auto"/>
        <w:left w:val="none" w:sz="0" w:space="0" w:color="auto"/>
        <w:bottom w:val="none" w:sz="0" w:space="0" w:color="auto"/>
        <w:right w:val="none" w:sz="0" w:space="0" w:color="auto"/>
      </w:divBdr>
      <w:divsChild>
        <w:div w:id="500395430">
          <w:marLeft w:val="0"/>
          <w:marRight w:val="0"/>
          <w:marTop w:val="0"/>
          <w:marBottom w:val="0"/>
          <w:divBdr>
            <w:top w:val="none" w:sz="0" w:space="0" w:color="auto"/>
            <w:left w:val="none" w:sz="0" w:space="0" w:color="auto"/>
            <w:bottom w:val="none" w:sz="0" w:space="0" w:color="auto"/>
            <w:right w:val="none" w:sz="0" w:space="0" w:color="auto"/>
          </w:divBdr>
        </w:div>
        <w:div w:id="1051079711">
          <w:marLeft w:val="0"/>
          <w:marRight w:val="0"/>
          <w:marTop w:val="0"/>
          <w:marBottom w:val="0"/>
          <w:divBdr>
            <w:top w:val="none" w:sz="0" w:space="0" w:color="auto"/>
            <w:left w:val="none" w:sz="0" w:space="0" w:color="auto"/>
            <w:bottom w:val="none" w:sz="0" w:space="0" w:color="auto"/>
            <w:right w:val="none" w:sz="0" w:space="0" w:color="auto"/>
          </w:divBdr>
        </w:div>
      </w:divsChild>
    </w:div>
    <w:div w:id="628821213">
      <w:bodyDiv w:val="1"/>
      <w:marLeft w:val="0"/>
      <w:marRight w:val="0"/>
      <w:marTop w:val="0"/>
      <w:marBottom w:val="0"/>
      <w:divBdr>
        <w:top w:val="none" w:sz="0" w:space="0" w:color="auto"/>
        <w:left w:val="none" w:sz="0" w:space="0" w:color="auto"/>
        <w:bottom w:val="none" w:sz="0" w:space="0" w:color="auto"/>
        <w:right w:val="none" w:sz="0" w:space="0" w:color="auto"/>
      </w:divBdr>
    </w:div>
    <w:div w:id="1072853750">
      <w:bodyDiv w:val="1"/>
      <w:marLeft w:val="0"/>
      <w:marRight w:val="0"/>
      <w:marTop w:val="0"/>
      <w:marBottom w:val="0"/>
      <w:divBdr>
        <w:top w:val="none" w:sz="0" w:space="0" w:color="auto"/>
        <w:left w:val="none" w:sz="0" w:space="0" w:color="auto"/>
        <w:bottom w:val="none" w:sz="0" w:space="0" w:color="auto"/>
        <w:right w:val="none" w:sz="0" w:space="0" w:color="auto"/>
      </w:divBdr>
    </w:div>
    <w:div w:id="1075206348">
      <w:bodyDiv w:val="1"/>
      <w:marLeft w:val="0"/>
      <w:marRight w:val="0"/>
      <w:marTop w:val="0"/>
      <w:marBottom w:val="0"/>
      <w:divBdr>
        <w:top w:val="none" w:sz="0" w:space="0" w:color="auto"/>
        <w:left w:val="none" w:sz="0" w:space="0" w:color="auto"/>
        <w:bottom w:val="none" w:sz="0" w:space="0" w:color="auto"/>
        <w:right w:val="none" w:sz="0" w:space="0" w:color="auto"/>
      </w:divBdr>
    </w:div>
    <w:div w:id="1184175445">
      <w:bodyDiv w:val="1"/>
      <w:marLeft w:val="0"/>
      <w:marRight w:val="0"/>
      <w:marTop w:val="0"/>
      <w:marBottom w:val="0"/>
      <w:divBdr>
        <w:top w:val="none" w:sz="0" w:space="0" w:color="auto"/>
        <w:left w:val="none" w:sz="0" w:space="0" w:color="auto"/>
        <w:bottom w:val="none" w:sz="0" w:space="0" w:color="auto"/>
        <w:right w:val="none" w:sz="0" w:space="0" w:color="auto"/>
      </w:divBdr>
    </w:div>
    <w:div w:id="1268931289">
      <w:bodyDiv w:val="1"/>
      <w:marLeft w:val="0"/>
      <w:marRight w:val="0"/>
      <w:marTop w:val="0"/>
      <w:marBottom w:val="0"/>
      <w:divBdr>
        <w:top w:val="none" w:sz="0" w:space="0" w:color="auto"/>
        <w:left w:val="none" w:sz="0" w:space="0" w:color="auto"/>
        <w:bottom w:val="none" w:sz="0" w:space="0" w:color="auto"/>
        <w:right w:val="none" w:sz="0" w:space="0" w:color="auto"/>
      </w:divBdr>
    </w:div>
    <w:div w:id="1328169198">
      <w:bodyDiv w:val="1"/>
      <w:marLeft w:val="0"/>
      <w:marRight w:val="0"/>
      <w:marTop w:val="0"/>
      <w:marBottom w:val="0"/>
      <w:divBdr>
        <w:top w:val="none" w:sz="0" w:space="0" w:color="auto"/>
        <w:left w:val="none" w:sz="0" w:space="0" w:color="auto"/>
        <w:bottom w:val="none" w:sz="0" w:space="0" w:color="auto"/>
        <w:right w:val="none" w:sz="0" w:space="0" w:color="auto"/>
      </w:divBdr>
    </w:div>
    <w:div w:id="1509053355">
      <w:bodyDiv w:val="1"/>
      <w:marLeft w:val="0"/>
      <w:marRight w:val="0"/>
      <w:marTop w:val="0"/>
      <w:marBottom w:val="0"/>
      <w:divBdr>
        <w:top w:val="none" w:sz="0" w:space="0" w:color="auto"/>
        <w:left w:val="none" w:sz="0" w:space="0" w:color="auto"/>
        <w:bottom w:val="none" w:sz="0" w:space="0" w:color="auto"/>
        <w:right w:val="none" w:sz="0" w:space="0" w:color="auto"/>
      </w:divBdr>
    </w:div>
    <w:div w:id="1542017585">
      <w:bodyDiv w:val="1"/>
      <w:marLeft w:val="0"/>
      <w:marRight w:val="0"/>
      <w:marTop w:val="0"/>
      <w:marBottom w:val="0"/>
      <w:divBdr>
        <w:top w:val="none" w:sz="0" w:space="0" w:color="auto"/>
        <w:left w:val="none" w:sz="0" w:space="0" w:color="auto"/>
        <w:bottom w:val="none" w:sz="0" w:space="0" w:color="auto"/>
        <w:right w:val="none" w:sz="0" w:space="0" w:color="auto"/>
      </w:divBdr>
    </w:div>
    <w:div w:id="1582637019">
      <w:bodyDiv w:val="1"/>
      <w:marLeft w:val="0"/>
      <w:marRight w:val="0"/>
      <w:marTop w:val="0"/>
      <w:marBottom w:val="0"/>
      <w:divBdr>
        <w:top w:val="none" w:sz="0" w:space="0" w:color="auto"/>
        <w:left w:val="none" w:sz="0" w:space="0" w:color="auto"/>
        <w:bottom w:val="none" w:sz="0" w:space="0" w:color="auto"/>
        <w:right w:val="none" w:sz="0" w:space="0" w:color="auto"/>
      </w:divBdr>
    </w:div>
    <w:div w:id="1753312554">
      <w:bodyDiv w:val="1"/>
      <w:marLeft w:val="0"/>
      <w:marRight w:val="0"/>
      <w:marTop w:val="0"/>
      <w:marBottom w:val="0"/>
      <w:divBdr>
        <w:top w:val="none" w:sz="0" w:space="0" w:color="auto"/>
        <w:left w:val="none" w:sz="0" w:space="0" w:color="auto"/>
        <w:bottom w:val="none" w:sz="0" w:space="0" w:color="auto"/>
        <w:right w:val="none" w:sz="0" w:space="0" w:color="auto"/>
      </w:divBdr>
    </w:div>
    <w:div w:id="1780250333">
      <w:bodyDiv w:val="1"/>
      <w:marLeft w:val="0"/>
      <w:marRight w:val="0"/>
      <w:marTop w:val="0"/>
      <w:marBottom w:val="0"/>
      <w:divBdr>
        <w:top w:val="none" w:sz="0" w:space="0" w:color="auto"/>
        <w:left w:val="none" w:sz="0" w:space="0" w:color="auto"/>
        <w:bottom w:val="none" w:sz="0" w:space="0" w:color="auto"/>
        <w:right w:val="none" w:sz="0" w:space="0" w:color="auto"/>
      </w:divBdr>
    </w:div>
    <w:div w:id="2004385147">
      <w:bodyDiv w:val="1"/>
      <w:marLeft w:val="0"/>
      <w:marRight w:val="0"/>
      <w:marTop w:val="0"/>
      <w:marBottom w:val="0"/>
      <w:divBdr>
        <w:top w:val="none" w:sz="0" w:space="0" w:color="auto"/>
        <w:left w:val="none" w:sz="0" w:space="0" w:color="auto"/>
        <w:bottom w:val="none" w:sz="0" w:space="0" w:color="auto"/>
        <w:right w:val="none" w:sz="0" w:space="0" w:color="auto"/>
      </w:divBdr>
    </w:div>
    <w:div w:id="21147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opleAdvice@togetherforchildre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3C9B-E5B1-4E3C-968A-CE15A16AA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EB58B-B0AD-43F0-8055-5A16817689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3DF0D9-63EB-4F3D-BEAD-0DABD68299F5}">
  <ds:schemaRefs>
    <ds:schemaRef ds:uri="http://schemas.microsoft.com/sharepoint/v3/contenttype/forms"/>
  </ds:schemaRefs>
</ds:datastoreItem>
</file>

<file path=customXml/itemProps4.xml><?xml version="1.0" encoding="utf-8"?>
<ds:datastoreItem xmlns:ds="http://schemas.openxmlformats.org/officeDocument/2006/customXml" ds:itemID="{4FFD8CD8-DECE-4225-81A8-F2EF0790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4664</Words>
  <Characters>26588</Characters>
  <Application>Microsoft Office Word</Application>
  <DocSecurity>0</DocSecurity>
  <Lines>221</Lines>
  <Paragraphs>62</Paragraphs>
  <ScaleCrop>false</ScaleCrop>
  <Company>Together for Children: Annual Leave Guidance</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tracy.palmer</dc:creator>
  <cp:keywords/>
  <cp:lastModifiedBy>Natalie Headen</cp:lastModifiedBy>
  <cp:revision>2</cp:revision>
  <cp:lastPrinted>2018-09-21T23:01:00Z</cp:lastPrinted>
  <dcterms:created xsi:type="dcterms:W3CDTF">2025-11-17T14:04:00Z</dcterms:created>
  <dcterms:modified xsi:type="dcterms:W3CDTF">2025-11-17T14:04:00Z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0x01010075E37F6EE795EA43B23CB79A196A82E4</vt:lpwstr>
  </property>
  <property fmtid="{D5CDD505-2E9C-101B-9397-08002B2CF9AE}" pid="4" name="MSIP_Label_defa4170-0d19-0005-0004-bc88714345d2_Enabled">
    <vt:lpwstr>true</vt:lpwstr>
  </property>
  <property fmtid="{D5CDD505-2E9C-101B-9397-08002B2CF9AE}" pid="5" name="MSIP_Label_defa4170-0d19-0005-0004-bc88714345d2_SetDate">
    <vt:lpwstr>2025-11-17T14:04:10Z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28524b85-2970-44c4-ae69-4fd57392f16f</vt:lpwstr>
  </property>
  <property fmtid="{D5CDD505-2E9C-101B-9397-08002B2CF9AE}" pid="9" name="MSIP_Label_defa4170-0d19-0005-0004-bc88714345d2_ActionId">
    <vt:lpwstr>668b0735-fea7-482f-b67d-0bbc42cbf4d2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